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F044A" w14:textId="77777777" w:rsidR="0097353F" w:rsidRDefault="00953E81">
      <w:pPr>
        <w:spacing w:after="0" w:line="240" w:lineRule="auto"/>
        <w:jc w:val="center"/>
        <w:rPr>
          <w:sz w:val="48"/>
          <w:szCs w:val="48"/>
        </w:rPr>
      </w:pPr>
      <w:bookmarkStart w:id="0" w:name="_GoBack"/>
      <w:bookmarkEnd w:id="0"/>
      <w:r>
        <w:rPr>
          <w:sz w:val="48"/>
          <w:szCs w:val="48"/>
        </w:rPr>
        <w:t>Fagområdeuddannelse</w:t>
      </w:r>
      <w:r>
        <w:rPr>
          <w:sz w:val="24"/>
          <w:szCs w:val="24"/>
        </w:rPr>
        <w:t xml:space="preserve"> </w:t>
      </w:r>
      <w:r>
        <w:rPr>
          <w:sz w:val="48"/>
          <w:szCs w:val="48"/>
        </w:rPr>
        <w:t>og ekspertuddannelse</w:t>
      </w:r>
    </w:p>
    <w:p w14:paraId="25745789" w14:textId="77777777" w:rsidR="0097353F" w:rsidRDefault="00953E81">
      <w:pPr>
        <w:spacing w:after="0" w:line="240" w:lineRule="auto"/>
        <w:jc w:val="center"/>
        <w:rPr>
          <w:sz w:val="48"/>
          <w:szCs w:val="48"/>
        </w:rPr>
      </w:pPr>
      <w:r>
        <w:rPr>
          <w:sz w:val="48"/>
          <w:szCs w:val="48"/>
        </w:rPr>
        <w:t xml:space="preserve"> i Socialpædiatri</w:t>
      </w:r>
    </w:p>
    <w:p w14:paraId="7B4EF5A3" w14:textId="77777777" w:rsidR="0097353F" w:rsidRDefault="0097353F">
      <w:pPr>
        <w:spacing w:after="0"/>
        <w:rPr>
          <w:sz w:val="48"/>
          <w:szCs w:val="48"/>
        </w:rPr>
      </w:pPr>
    </w:p>
    <w:p w14:paraId="1F326A60" w14:textId="77777777" w:rsidR="0097353F" w:rsidRDefault="00953E81">
      <w:pPr>
        <w:spacing w:after="0"/>
        <w:rPr>
          <w:sz w:val="36"/>
          <w:szCs w:val="36"/>
        </w:rPr>
      </w:pPr>
      <w:r>
        <w:rPr>
          <w:sz w:val="36"/>
          <w:szCs w:val="36"/>
        </w:rPr>
        <w:t>Uddannelsesbeskrivelsen er udarbejdet af Udvalg for Socialpædiatri under Dansk Pædiatrisk Selskab (DPS) og godkendt af DPS’ Uddannelsesudvalg.</w:t>
      </w:r>
    </w:p>
    <w:p w14:paraId="6C279799" w14:textId="77777777" w:rsidR="0097353F" w:rsidRDefault="0097353F">
      <w:pPr>
        <w:spacing w:after="0"/>
        <w:jc w:val="center"/>
        <w:rPr>
          <w:sz w:val="28"/>
          <w:szCs w:val="28"/>
        </w:rPr>
      </w:pPr>
    </w:p>
    <w:p w14:paraId="45EFC7A9" w14:textId="77777777" w:rsidR="0097353F" w:rsidRDefault="00953E81">
      <w:pPr>
        <w:spacing w:after="0"/>
        <w:jc w:val="center"/>
        <w:rPr>
          <w:sz w:val="28"/>
          <w:szCs w:val="28"/>
        </w:rPr>
      </w:pPr>
      <w:r>
        <w:rPr>
          <w:sz w:val="28"/>
          <w:szCs w:val="28"/>
        </w:rPr>
        <w:t>2020</w:t>
      </w:r>
    </w:p>
    <w:p w14:paraId="1ACB7AA2" w14:textId="77777777" w:rsidR="0097353F" w:rsidRDefault="0097353F">
      <w:pPr>
        <w:spacing w:after="0"/>
        <w:jc w:val="center"/>
        <w:rPr>
          <w:sz w:val="28"/>
          <w:szCs w:val="28"/>
        </w:rPr>
      </w:pPr>
    </w:p>
    <w:p w14:paraId="0B2C6355" w14:textId="77777777" w:rsidR="0097353F" w:rsidRDefault="00953E81">
      <w:pPr>
        <w:spacing w:after="0"/>
        <w:rPr>
          <w:b/>
          <w:sz w:val="32"/>
          <w:szCs w:val="32"/>
        </w:rPr>
      </w:pPr>
      <w:r>
        <w:rPr>
          <w:b/>
          <w:sz w:val="32"/>
          <w:szCs w:val="32"/>
        </w:rPr>
        <w:t>Indledning</w:t>
      </w:r>
    </w:p>
    <w:p w14:paraId="40EB7C7C" w14:textId="77777777" w:rsidR="0097353F" w:rsidRDefault="00953E81">
      <w:pPr>
        <w:spacing w:after="0"/>
        <w:rPr>
          <w:sz w:val="24"/>
          <w:szCs w:val="24"/>
        </w:rPr>
      </w:pPr>
      <w:r>
        <w:rPr>
          <w:sz w:val="24"/>
          <w:szCs w:val="24"/>
        </w:rPr>
        <w:t>Subspecialisering i Socialpædiatri er inddelt i fagområdeuddannelse, der gennem et godkendt prospektivt 1 ½ årigt uddannelsesforløb, eller 3 -</w:t>
      </w:r>
      <w:proofErr w:type="gramStart"/>
      <w:r>
        <w:rPr>
          <w:sz w:val="24"/>
          <w:szCs w:val="24"/>
        </w:rPr>
        <w:t>årig ekspertuddannelsesforløb</w:t>
      </w:r>
      <w:proofErr w:type="gramEnd"/>
      <w:r>
        <w:rPr>
          <w:sz w:val="24"/>
          <w:szCs w:val="24"/>
        </w:rPr>
        <w:t xml:space="preserve"> med opnåelse af speciel viden og kompetencer til at varetage udredning, behandling og viderevisitering af børn og unge udsat for alle typer af overgreb og omsorgssvigt, og følger heraf, samt børn og unge med svære psykosociale belastninger. Dette omfatter også viden og kompetencer vedrørende det tværsektorielle samarbejde med Socialforvaltninger, skoler/institutioner, Regionale Børnehuse, retsvæsen, Regioner samt Sundhedsstyrelsen; inkl. udfærdigelse af den fornødne dokumentation og rapporter til disse instanser. </w:t>
      </w:r>
    </w:p>
    <w:p w14:paraId="25137B43" w14:textId="77777777" w:rsidR="0097353F" w:rsidRDefault="0097353F">
      <w:pPr>
        <w:spacing w:after="0" w:line="240" w:lineRule="auto"/>
        <w:ind w:left="77"/>
        <w:jc w:val="both"/>
        <w:rPr>
          <w:sz w:val="24"/>
          <w:szCs w:val="24"/>
        </w:rPr>
      </w:pPr>
    </w:p>
    <w:p w14:paraId="776C877D" w14:textId="77777777" w:rsidR="0097353F" w:rsidRDefault="00953E81">
      <w:pPr>
        <w:spacing w:after="0"/>
        <w:rPr>
          <w:sz w:val="24"/>
          <w:szCs w:val="24"/>
        </w:rPr>
      </w:pPr>
      <w:r>
        <w:rPr>
          <w:sz w:val="24"/>
          <w:szCs w:val="24"/>
        </w:rPr>
        <w:t xml:space="preserve">Den 1 ½ fagområdeuddannede skal kunne varetage arbejdet som fagområdeansvarlig på en afdeling hovedfunktion eller regionsfunktion indenfor fagområdet og forestå undervisning og uddannelse på afdelingsniveau og med eksterne samarbejdspartnere samt kunne varetage relevante administrative opgaver inden for fagområdet. </w:t>
      </w:r>
    </w:p>
    <w:p w14:paraId="1996B18F" w14:textId="77777777" w:rsidR="0097353F" w:rsidRDefault="00953E81">
      <w:pPr>
        <w:spacing w:after="0"/>
        <w:rPr>
          <w:sz w:val="24"/>
          <w:szCs w:val="24"/>
        </w:rPr>
      </w:pPr>
      <w:r>
        <w:rPr>
          <w:sz w:val="24"/>
          <w:szCs w:val="24"/>
        </w:rPr>
        <w:t xml:space="preserve">En 3-årig ekspertuddannet socialpædiater skal kunne varetage funktionen som ansvarlig på en højt-specialiseret afdeling i socialpædiatri og kunne varetage alle aspekter af udredning og behandling, inkl. fotokolposkopi. Desuden skal den ekspertuddannede kunne koordinere og deltage i </w:t>
      </w:r>
      <w:proofErr w:type="gramStart"/>
      <w:r>
        <w:rPr>
          <w:sz w:val="24"/>
          <w:szCs w:val="24"/>
        </w:rPr>
        <w:t>det tværfaglig samarbejde</w:t>
      </w:r>
      <w:proofErr w:type="gramEnd"/>
      <w:r>
        <w:rPr>
          <w:sz w:val="24"/>
          <w:szCs w:val="24"/>
        </w:rPr>
        <w:t xml:space="preserve"> omkring den socialpædiatriske patient. </w:t>
      </w:r>
    </w:p>
    <w:p w14:paraId="45268B33" w14:textId="77777777" w:rsidR="0097353F" w:rsidRDefault="0097353F">
      <w:pPr>
        <w:spacing w:after="0"/>
        <w:rPr>
          <w:rFonts w:ascii="Cambria" w:eastAsia="Cambria" w:hAnsi="Cambria" w:cs="Cambria"/>
          <w:sz w:val="24"/>
          <w:szCs w:val="24"/>
        </w:rPr>
      </w:pPr>
    </w:p>
    <w:p w14:paraId="72B6EB9B" w14:textId="77777777" w:rsidR="0097353F" w:rsidRDefault="00953E81">
      <w:pPr>
        <w:spacing w:after="0"/>
        <w:rPr>
          <w:sz w:val="24"/>
          <w:szCs w:val="24"/>
        </w:rPr>
      </w:pPr>
      <w:r>
        <w:rPr>
          <w:sz w:val="24"/>
          <w:szCs w:val="24"/>
        </w:rPr>
        <w:t>Den 1 ½ årige fagområdeuddannelse i socialpædiatri stiller ligesom den</w:t>
      </w:r>
    </w:p>
    <w:p w14:paraId="6E798F78" w14:textId="77777777" w:rsidR="0097353F" w:rsidRDefault="00953E81">
      <w:pPr>
        <w:spacing w:after="0"/>
        <w:rPr>
          <w:sz w:val="24"/>
          <w:szCs w:val="24"/>
        </w:rPr>
      </w:pPr>
      <w:r>
        <w:rPr>
          <w:sz w:val="24"/>
          <w:szCs w:val="24"/>
        </w:rPr>
        <w:t>3-årige ekspertuddannelse krav til en bred viden inden for alle aspekter af socialpædiatrien.</w:t>
      </w:r>
    </w:p>
    <w:p w14:paraId="4881D9AB" w14:textId="77777777" w:rsidR="0097353F" w:rsidRDefault="00953E81">
      <w:pPr>
        <w:spacing w:after="0"/>
        <w:rPr>
          <w:sz w:val="24"/>
          <w:szCs w:val="24"/>
        </w:rPr>
      </w:pPr>
      <w:r>
        <w:rPr>
          <w:sz w:val="24"/>
          <w:szCs w:val="24"/>
        </w:rPr>
        <w:t>De to uddannelser adskiller sig derfor primært ved niveauet for erhvervet viden og</w:t>
      </w:r>
    </w:p>
    <w:p w14:paraId="38883E54" w14:textId="77777777" w:rsidR="0097353F" w:rsidRDefault="00953E81">
      <w:pPr>
        <w:spacing w:after="0"/>
        <w:rPr>
          <w:sz w:val="24"/>
          <w:szCs w:val="24"/>
        </w:rPr>
      </w:pPr>
      <w:r>
        <w:rPr>
          <w:sz w:val="24"/>
          <w:szCs w:val="24"/>
        </w:rPr>
        <w:t>færdigheder inden for de enkelte kompetencer. Hvor eksperten skal holde sig opdateret på højeste niveau svarende til videnskabelig viden og have færdigheder inden for de</w:t>
      </w:r>
    </w:p>
    <w:p w14:paraId="5DCBE1BF" w14:textId="77777777" w:rsidR="0097353F" w:rsidRDefault="00953E81">
      <w:pPr>
        <w:spacing w:after="0"/>
        <w:rPr>
          <w:sz w:val="24"/>
          <w:szCs w:val="24"/>
        </w:rPr>
      </w:pPr>
      <w:r>
        <w:rPr>
          <w:sz w:val="24"/>
          <w:szCs w:val="24"/>
        </w:rPr>
        <w:t>højt-specialiserede funktioner, er kravene mindre til den fagområdeuddannede indenfor</w:t>
      </w:r>
    </w:p>
    <w:p w14:paraId="71A0564B" w14:textId="77777777" w:rsidR="0097353F" w:rsidRDefault="00953E81">
      <w:pPr>
        <w:spacing w:after="0"/>
        <w:rPr>
          <w:sz w:val="24"/>
          <w:szCs w:val="24"/>
        </w:rPr>
      </w:pPr>
      <w:r>
        <w:rPr>
          <w:sz w:val="24"/>
          <w:szCs w:val="24"/>
        </w:rPr>
        <w:lastRenderedPageBreak/>
        <w:t xml:space="preserve">flertallet af kompetencerne. En fagområdeuddannet skal eksempelvis have erfaring med alle typer af overgreb og omsorgssvigt samt udredningsforløb. Der kræves kendskab til højt specialiserede funktioner, inkl. fotokolposkopi, seksuelt krænkede og fysisk vold mod børn under 2 år, men den fagområdeuddannede skal ikke kunne varetage dette selvstændigt. </w:t>
      </w:r>
    </w:p>
    <w:p w14:paraId="2F1B6964" w14:textId="77777777" w:rsidR="0097353F" w:rsidRDefault="0097353F">
      <w:pPr>
        <w:spacing w:after="0" w:line="240" w:lineRule="auto"/>
        <w:rPr>
          <w:rFonts w:ascii="Cambria" w:eastAsia="Cambria" w:hAnsi="Cambria" w:cs="Cambria"/>
          <w:sz w:val="24"/>
          <w:szCs w:val="24"/>
        </w:rPr>
      </w:pPr>
    </w:p>
    <w:p w14:paraId="49A6FBC4" w14:textId="77777777" w:rsidR="0097353F" w:rsidRDefault="00953E81">
      <w:pPr>
        <w:spacing w:after="0"/>
        <w:rPr>
          <w:sz w:val="24"/>
          <w:szCs w:val="24"/>
        </w:rPr>
      </w:pPr>
      <w:bookmarkStart w:id="1" w:name="_gjdgxs" w:colFirst="0" w:colLast="0"/>
      <w:bookmarkEnd w:id="1"/>
      <w:r>
        <w:rPr>
          <w:sz w:val="24"/>
          <w:szCs w:val="24"/>
        </w:rPr>
        <w:t>Efter afsluttet fagområdeuddannelse er det muligt på et senere tidspunkt at supplere med yderligere 1 ½ årig uddannelse indenfor fagområdet og dermed opnå en 3-årig ekspertuddannelse.</w:t>
      </w:r>
    </w:p>
    <w:p w14:paraId="26157143" w14:textId="77777777" w:rsidR="0097353F" w:rsidRDefault="0097353F">
      <w:pPr>
        <w:spacing w:after="0"/>
        <w:rPr>
          <w:sz w:val="24"/>
          <w:szCs w:val="24"/>
        </w:rPr>
      </w:pPr>
      <w:bookmarkStart w:id="2" w:name="_1q5ruxyurun8" w:colFirst="0" w:colLast="0"/>
      <w:bookmarkEnd w:id="2"/>
    </w:p>
    <w:p w14:paraId="1FA6CFC3" w14:textId="77777777" w:rsidR="0097353F" w:rsidRDefault="00953E81">
      <w:pPr>
        <w:spacing w:after="0"/>
        <w:rPr>
          <w:b/>
          <w:sz w:val="32"/>
          <w:szCs w:val="32"/>
        </w:rPr>
      </w:pPr>
      <w:r>
        <w:rPr>
          <w:b/>
          <w:sz w:val="32"/>
          <w:szCs w:val="32"/>
        </w:rPr>
        <w:t>Fagområdeuddannelsens opbygning</w:t>
      </w:r>
    </w:p>
    <w:p w14:paraId="5D7D3D10" w14:textId="77777777" w:rsidR="0097353F" w:rsidRDefault="00953E81">
      <w:pPr>
        <w:spacing w:after="0"/>
        <w:rPr>
          <w:sz w:val="24"/>
          <w:szCs w:val="24"/>
        </w:rPr>
      </w:pPr>
      <w:r>
        <w:rPr>
          <w:sz w:val="24"/>
          <w:szCs w:val="24"/>
        </w:rPr>
        <w:t>Der henvises til punktet ”Generel information om fagområdeuddannelsen på DPS’ hjemmeside.</w:t>
      </w:r>
    </w:p>
    <w:p w14:paraId="289C64C2" w14:textId="77777777" w:rsidR="0097353F" w:rsidRDefault="00953E81">
      <w:pPr>
        <w:spacing w:after="0"/>
        <w:rPr>
          <w:sz w:val="24"/>
          <w:szCs w:val="24"/>
        </w:rPr>
      </w:pPr>
      <w:r>
        <w:rPr>
          <w:sz w:val="24"/>
          <w:szCs w:val="24"/>
        </w:rPr>
        <w:t xml:space="preserve">Fagområdeuddannelsen varer i alt 1½ år, hvoraf der kræves 12 måneders ansættelse på højt specialiseret enhed og 6 måneders ansættelse på afdeling med regions- eller hovedfunktion inden for fagområdet. </w:t>
      </w:r>
    </w:p>
    <w:p w14:paraId="12D22711" w14:textId="77777777" w:rsidR="0097353F" w:rsidRDefault="00953E81">
      <w:pPr>
        <w:spacing w:after="0"/>
        <w:rPr>
          <w:sz w:val="24"/>
          <w:szCs w:val="24"/>
        </w:rPr>
      </w:pPr>
      <w:r>
        <w:rPr>
          <w:sz w:val="24"/>
          <w:szCs w:val="24"/>
        </w:rPr>
        <w:t xml:space="preserve">Det anbefales, at opbygningen er tilrettelagt således, at de 12 måneder på højt specialiseret enhed starter uddannelsen, og de 6 måneder med hovedfunktion/regionsfunktion skal medvirke til at fundere viden. </w:t>
      </w:r>
    </w:p>
    <w:tbl>
      <w:tblPr>
        <w:tblStyle w:val="a"/>
        <w:tblW w:w="7883"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6770"/>
        <w:gridCol w:w="1113"/>
      </w:tblGrid>
      <w:tr w:rsidR="0097353F" w14:paraId="6DD530D9" w14:textId="77777777">
        <w:tc>
          <w:tcPr>
            <w:tcW w:w="6770" w:type="dxa"/>
            <w:shd w:val="clear" w:color="auto" w:fill="DBE5F1"/>
          </w:tcPr>
          <w:p w14:paraId="233180AF" w14:textId="77777777" w:rsidR="0097353F" w:rsidRDefault="00953E81">
            <w:pPr>
              <w:rPr>
                <w:b/>
                <w:sz w:val="24"/>
                <w:szCs w:val="24"/>
              </w:rPr>
            </w:pPr>
            <w:r>
              <w:rPr>
                <w:b/>
                <w:sz w:val="24"/>
                <w:szCs w:val="24"/>
              </w:rPr>
              <w:t>Afdeling</w:t>
            </w:r>
          </w:p>
        </w:tc>
        <w:tc>
          <w:tcPr>
            <w:tcW w:w="1113" w:type="dxa"/>
            <w:shd w:val="clear" w:color="auto" w:fill="DBE5F1"/>
          </w:tcPr>
          <w:p w14:paraId="3D227452" w14:textId="77777777" w:rsidR="0097353F" w:rsidRDefault="00953E81">
            <w:pPr>
              <w:rPr>
                <w:b/>
                <w:sz w:val="24"/>
                <w:szCs w:val="24"/>
              </w:rPr>
            </w:pPr>
            <w:r>
              <w:rPr>
                <w:b/>
                <w:sz w:val="24"/>
                <w:szCs w:val="24"/>
              </w:rPr>
              <w:t>Varighed</w:t>
            </w:r>
          </w:p>
        </w:tc>
      </w:tr>
      <w:tr w:rsidR="0097353F" w14:paraId="4666EBD8" w14:textId="77777777">
        <w:tc>
          <w:tcPr>
            <w:tcW w:w="6770" w:type="dxa"/>
          </w:tcPr>
          <w:p w14:paraId="26BFE47A" w14:textId="77777777" w:rsidR="0097353F" w:rsidRDefault="00953E81">
            <w:pPr>
              <w:rPr>
                <w:sz w:val="24"/>
                <w:szCs w:val="24"/>
              </w:rPr>
            </w:pPr>
            <w:r>
              <w:rPr>
                <w:sz w:val="24"/>
                <w:szCs w:val="24"/>
              </w:rPr>
              <w:t>Afdeling med højt specialiseret funktion inden for socialpædiatri</w:t>
            </w:r>
          </w:p>
        </w:tc>
        <w:tc>
          <w:tcPr>
            <w:tcW w:w="1113" w:type="dxa"/>
          </w:tcPr>
          <w:p w14:paraId="2AACE8AD" w14:textId="77777777" w:rsidR="0097353F" w:rsidRDefault="00953E81">
            <w:pPr>
              <w:rPr>
                <w:sz w:val="24"/>
                <w:szCs w:val="24"/>
              </w:rPr>
            </w:pPr>
            <w:r>
              <w:rPr>
                <w:sz w:val="24"/>
                <w:szCs w:val="24"/>
              </w:rPr>
              <w:t>12 mdr</w:t>
            </w:r>
          </w:p>
        </w:tc>
      </w:tr>
      <w:tr w:rsidR="0097353F" w14:paraId="171C56C1" w14:textId="77777777">
        <w:tc>
          <w:tcPr>
            <w:tcW w:w="6770" w:type="dxa"/>
          </w:tcPr>
          <w:p w14:paraId="7572A3BE" w14:textId="77777777" w:rsidR="0097353F" w:rsidRDefault="00953E81">
            <w:pPr>
              <w:rPr>
                <w:sz w:val="24"/>
                <w:szCs w:val="24"/>
              </w:rPr>
            </w:pPr>
            <w:r>
              <w:rPr>
                <w:sz w:val="24"/>
                <w:szCs w:val="24"/>
              </w:rPr>
              <w:t>Afdeling med hovedfunktion (og regionsfunktion) inden for socialpædiatri</w:t>
            </w:r>
          </w:p>
        </w:tc>
        <w:tc>
          <w:tcPr>
            <w:tcW w:w="1113" w:type="dxa"/>
          </w:tcPr>
          <w:p w14:paraId="4A00ADE7" w14:textId="77777777" w:rsidR="0097353F" w:rsidRDefault="00953E81">
            <w:pPr>
              <w:rPr>
                <w:sz w:val="24"/>
                <w:szCs w:val="24"/>
              </w:rPr>
            </w:pPr>
            <w:r>
              <w:rPr>
                <w:sz w:val="24"/>
                <w:szCs w:val="24"/>
              </w:rPr>
              <w:t>6 mdr</w:t>
            </w:r>
          </w:p>
        </w:tc>
      </w:tr>
    </w:tbl>
    <w:p w14:paraId="3538E9CE" w14:textId="77777777" w:rsidR="0097353F" w:rsidRDefault="0097353F">
      <w:pPr>
        <w:spacing w:after="0"/>
        <w:rPr>
          <w:sz w:val="24"/>
          <w:szCs w:val="24"/>
        </w:rPr>
      </w:pPr>
    </w:p>
    <w:p w14:paraId="636E4672" w14:textId="77777777" w:rsidR="0097353F" w:rsidRDefault="00953E81">
      <w:pPr>
        <w:spacing w:after="0"/>
        <w:rPr>
          <w:b/>
          <w:sz w:val="24"/>
          <w:szCs w:val="24"/>
        </w:rPr>
      </w:pPr>
      <w:r>
        <w:rPr>
          <w:b/>
          <w:sz w:val="24"/>
          <w:szCs w:val="24"/>
        </w:rPr>
        <w:t>Beskrivelse af ansættelsesforløb på højt-specialiseret enhed (12 mdr)</w:t>
      </w:r>
    </w:p>
    <w:p w14:paraId="18916F9D" w14:textId="77777777" w:rsidR="0097353F" w:rsidRDefault="00953E81">
      <w:pPr>
        <w:spacing w:after="0"/>
        <w:rPr>
          <w:sz w:val="24"/>
          <w:szCs w:val="24"/>
        </w:rPr>
      </w:pPr>
      <w:r>
        <w:rPr>
          <w:sz w:val="24"/>
          <w:szCs w:val="24"/>
        </w:rPr>
        <w:t>Den fagområdeuddannelsessøgende skal selvstændigt under supervision i minimum halvdelen af dagarbejdstiden (sv.t. en fuldtidsstilling) udføre socialpædiatrisk relevant arbejde. Det drejer sig både om behandlingsansvarlig stuegangsfunktion og ambulatorium med socialpædiatrisk relevante patientgrupper. Det gælder således både børn udsat for overgreb og omsorgssvigt, funktionelle symptomer, spiseforstyrrelser, selvskadende adfærd eller selvmordsforsøg, kronisk syge børn og unge med dårlig komplians, samt nyfødte børn af risikoforældre.</w:t>
      </w:r>
    </w:p>
    <w:p w14:paraId="1E73989A" w14:textId="77777777" w:rsidR="0097353F" w:rsidRDefault="0097353F">
      <w:pPr>
        <w:spacing w:after="0"/>
        <w:rPr>
          <w:sz w:val="24"/>
          <w:szCs w:val="24"/>
        </w:rPr>
      </w:pPr>
    </w:p>
    <w:p w14:paraId="53B2191F" w14:textId="77777777" w:rsidR="0097353F" w:rsidRDefault="00953E81">
      <w:pPr>
        <w:spacing w:after="0"/>
        <w:rPr>
          <w:sz w:val="24"/>
          <w:szCs w:val="24"/>
        </w:rPr>
      </w:pPr>
      <w:r>
        <w:rPr>
          <w:sz w:val="24"/>
          <w:szCs w:val="24"/>
        </w:rPr>
        <w:t xml:space="preserve">Den fagområdeuddannelsessøgende skal deltage i afdelingens højtspecialiserede funktioner. Herunder få kendskab til udredning af seksuelle overgreb samt fotokolposkopiske undersøgelser, uden at dette skal varetages selvstændigt. </w:t>
      </w:r>
    </w:p>
    <w:p w14:paraId="727A978B" w14:textId="77777777" w:rsidR="0097353F" w:rsidRDefault="0097353F">
      <w:pPr>
        <w:spacing w:after="0"/>
        <w:rPr>
          <w:sz w:val="24"/>
          <w:szCs w:val="24"/>
        </w:rPr>
      </w:pPr>
    </w:p>
    <w:p w14:paraId="6414B52B" w14:textId="77777777" w:rsidR="0097353F" w:rsidRDefault="00953E81">
      <w:pPr>
        <w:spacing w:after="0"/>
        <w:rPr>
          <w:sz w:val="24"/>
          <w:szCs w:val="24"/>
        </w:rPr>
      </w:pPr>
      <w:r>
        <w:rPr>
          <w:sz w:val="24"/>
          <w:szCs w:val="24"/>
        </w:rPr>
        <w:t>Den fagområdeuddannelsessøgende skal deltage i og kunne varetage afdelingens tværfaglige møder samt netværksmøder med eksterne samarbejdspartnere. Herudover blive bekendt med det tværsektorielle samarbejde i det Regionale Børnehus.</w:t>
      </w:r>
    </w:p>
    <w:p w14:paraId="09770E43" w14:textId="77777777" w:rsidR="0097353F" w:rsidRDefault="0097353F">
      <w:pPr>
        <w:spacing w:after="0"/>
        <w:rPr>
          <w:sz w:val="24"/>
          <w:szCs w:val="24"/>
        </w:rPr>
      </w:pPr>
    </w:p>
    <w:p w14:paraId="376AD970" w14:textId="77777777" w:rsidR="0097353F" w:rsidRDefault="00953E81">
      <w:pPr>
        <w:spacing w:after="0"/>
        <w:rPr>
          <w:sz w:val="24"/>
          <w:szCs w:val="24"/>
        </w:rPr>
      </w:pPr>
      <w:r>
        <w:rPr>
          <w:sz w:val="24"/>
          <w:szCs w:val="24"/>
        </w:rPr>
        <w:t xml:space="preserve">Efter ca. 9 måneders ansættelse på den højtspecialiseret afdeling skal vejleder indkalde til en 360 gr. evaluering mhp. vurdering af kompetencer inden for det socialpædiatrisk område. </w:t>
      </w:r>
    </w:p>
    <w:p w14:paraId="192460E7" w14:textId="77777777" w:rsidR="0097353F" w:rsidRDefault="0097353F">
      <w:pPr>
        <w:spacing w:after="0"/>
        <w:rPr>
          <w:sz w:val="24"/>
          <w:szCs w:val="24"/>
        </w:rPr>
      </w:pPr>
    </w:p>
    <w:p w14:paraId="23A62EC6" w14:textId="77777777" w:rsidR="0097353F" w:rsidRDefault="00953E81">
      <w:pPr>
        <w:spacing w:after="0"/>
        <w:rPr>
          <w:sz w:val="24"/>
          <w:szCs w:val="24"/>
        </w:rPr>
      </w:pPr>
      <w:r>
        <w:rPr>
          <w:b/>
          <w:sz w:val="24"/>
          <w:szCs w:val="24"/>
        </w:rPr>
        <w:lastRenderedPageBreak/>
        <w:t>Beskrivelse af ansættelse på afdeling/enhed uden højt specialiseret funktion (6 mdr.)</w:t>
      </w:r>
      <w:r>
        <w:rPr>
          <w:sz w:val="24"/>
          <w:szCs w:val="24"/>
        </w:rPr>
        <w:tab/>
      </w:r>
    </w:p>
    <w:p w14:paraId="395D25E4" w14:textId="77777777" w:rsidR="0097353F" w:rsidRDefault="00953E81">
      <w:pPr>
        <w:spacing w:after="0"/>
        <w:rPr>
          <w:sz w:val="24"/>
          <w:szCs w:val="24"/>
        </w:rPr>
      </w:pPr>
      <w:r>
        <w:rPr>
          <w:sz w:val="24"/>
          <w:szCs w:val="24"/>
        </w:rPr>
        <w:t xml:space="preserve">På afdelingen med regionsfunktion/hovedfunktion skal den fagområdeuddannelsessøgende varetage funktioner inden for det socialpædiatriske område. Således kunne udrede, behandle og viderevisitere børn og unge udsat for overgreb og omsorgsvigt, deltage i behandlingen af funktionelle lidelser i ambulatoriet eller under indlæggelse samt familieambulatorium. </w:t>
      </w:r>
    </w:p>
    <w:p w14:paraId="45836C00" w14:textId="77777777" w:rsidR="0097353F" w:rsidRDefault="00953E81">
      <w:pPr>
        <w:spacing w:after="0"/>
        <w:rPr>
          <w:sz w:val="24"/>
          <w:szCs w:val="24"/>
        </w:rPr>
      </w:pPr>
      <w:r>
        <w:rPr>
          <w:sz w:val="24"/>
          <w:szCs w:val="24"/>
        </w:rPr>
        <w:t>Herudover deltage i og varetage afdelingens tværfaglige møder, netværksmøder med eksterne samarbejdspartnere samt supervisere øvrige læger ifht. udredning, behandling og dokumentation i socialpædiatriske sager.</w:t>
      </w:r>
    </w:p>
    <w:p w14:paraId="5DD32379" w14:textId="77777777" w:rsidR="0097353F" w:rsidRDefault="0097353F">
      <w:pPr>
        <w:spacing w:after="0"/>
        <w:rPr>
          <w:sz w:val="24"/>
          <w:szCs w:val="24"/>
        </w:rPr>
      </w:pPr>
    </w:p>
    <w:p w14:paraId="0804D33E" w14:textId="77777777" w:rsidR="0097353F" w:rsidRDefault="00953E81">
      <w:pPr>
        <w:spacing w:after="0"/>
        <w:rPr>
          <w:b/>
          <w:sz w:val="32"/>
          <w:szCs w:val="32"/>
        </w:rPr>
      </w:pPr>
      <w:r>
        <w:rPr>
          <w:b/>
          <w:sz w:val="32"/>
          <w:szCs w:val="32"/>
        </w:rPr>
        <w:t>Ekspertuddannelsens opbygning</w:t>
      </w:r>
    </w:p>
    <w:p w14:paraId="3C28B5C9" w14:textId="77777777" w:rsidR="0097353F" w:rsidRDefault="00953E81">
      <w:pPr>
        <w:spacing w:after="0"/>
        <w:rPr>
          <w:sz w:val="24"/>
          <w:szCs w:val="24"/>
        </w:rPr>
      </w:pPr>
      <w:r>
        <w:rPr>
          <w:sz w:val="24"/>
          <w:szCs w:val="24"/>
        </w:rPr>
        <w:t>Der henvises til punktet ”Generel information om fagområdeuddannelsen på DPS’ hjemmeside.</w:t>
      </w:r>
    </w:p>
    <w:p w14:paraId="00D2A5B5" w14:textId="77777777" w:rsidR="0097353F" w:rsidRDefault="00953E81">
      <w:pPr>
        <w:spacing w:after="0"/>
        <w:rPr>
          <w:sz w:val="24"/>
          <w:szCs w:val="24"/>
        </w:rPr>
      </w:pPr>
      <w:r>
        <w:rPr>
          <w:sz w:val="24"/>
          <w:szCs w:val="24"/>
        </w:rPr>
        <w:t xml:space="preserve">Ekspertuddannelsen varer i alt 3 år, hvoraf der kræves 24 måneders ansættelse på højt specialiseret enhed, hvor der findes overlæge med dokumenteret socialpædiatrisk ekspertise samt 12 måneders ansættelse på afdeling med regions- eller hovedfunktion inden for fagområdet. </w:t>
      </w:r>
    </w:p>
    <w:p w14:paraId="2C2BC162" w14:textId="77777777" w:rsidR="0097353F" w:rsidRDefault="0097353F">
      <w:pPr>
        <w:spacing w:after="0"/>
        <w:rPr>
          <w:sz w:val="24"/>
          <w:szCs w:val="24"/>
        </w:rPr>
      </w:pPr>
    </w:p>
    <w:p w14:paraId="25A6A206" w14:textId="77777777" w:rsidR="0097353F" w:rsidRDefault="00953E81">
      <w:pPr>
        <w:spacing w:after="0"/>
        <w:rPr>
          <w:sz w:val="24"/>
          <w:szCs w:val="24"/>
        </w:rPr>
      </w:pPr>
      <w:r>
        <w:rPr>
          <w:sz w:val="24"/>
          <w:szCs w:val="24"/>
        </w:rPr>
        <w:t>Mindst 6 mdr. og op til 12 mdr. bør foregå på en for ekspertområdet relevant afdeling, hvor der skal foreligge en arbejdsplan med socialpædiatrisk perspektiv. Disse ansættelser skal forhåndsgodkendes af DPS’s Socialpædiatriske udvalg.</w:t>
      </w:r>
    </w:p>
    <w:p w14:paraId="04A281DC" w14:textId="77777777" w:rsidR="0097353F" w:rsidRDefault="00953E81">
      <w:pPr>
        <w:spacing w:after="0"/>
        <w:rPr>
          <w:sz w:val="24"/>
          <w:szCs w:val="24"/>
        </w:rPr>
      </w:pPr>
      <w:r>
        <w:rPr>
          <w:sz w:val="24"/>
          <w:szCs w:val="24"/>
        </w:rPr>
        <w:t>Relevante ansættelser udover børneafdelinger i dette tidsrum kunne være:</w:t>
      </w:r>
    </w:p>
    <w:p w14:paraId="695C7D32" w14:textId="77777777" w:rsidR="0097353F" w:rsidRDefault="00953E81">
      <w:pPr>
        <w:numPr>
          <w:ilvl w:val="0"/>
          <w:numId w:val="1"/>
        </w:numPr>
        <w:spacing w:after="0"/>
        <w:rPr>
          <w:sz w:val="24"/>
          <w:szCs w:val="24"/>
        </w:rPr>
      </w:pPr>
      <w:r>
        <w:rPr>
          <w:sz w:val="24"/>
          <w:szCs w:val="24"/>
        </w:rPr>
        <w:t>Børnepsykiatriske afdelinger</w:t>
      </w:r>
    </w:p>
    <w:p w14:paraId="1C3BC610" w14:textId="77777777" w:rsidR="0097353F" w:rsidRDefault="00953E81">
      <w:pPr>
        <w:numPr>
          <w:ilvl w:val="0"/>
          <w:numId w:val="1"/>
        </w:numPr>
        <w:spacing w:after="0"/>
        <w:rPr>
          <w:sz w:val="24"/>
          <w:szCs w:val="24"/>
        </w:rPr>
      </w:pPr>
      <w:r>
        <w:rPr>
          <w:sz w:val="24"/>
          <w:szCs w:val="24"/>
        </w:rPr>
        <w:t>Kommunallæge børn og ungeområdet</w:t>
      </w:r>
    </w:p>
    <w:p w14:paraId="3C2A1C58" w14:textId="77777777" w:rsidR="0097353F" w:rsidRDefault="00953E81">
      <w:pPr>
        <w:numPr>
          <w:ilvl w:val="0"/>
          <w:numId w:val="1"/>
        </w:numPr>
        <w:spacing w:after="0"/>
        <w:rPr>
          <w:sz w:val="24"/>
          <w:szCs w:val="24"/>
        </w:rPr>
      </w:pPr>
      <w:r>
        <w:rPr>
          <w:sz w:val="24"/>
          <w:szCs w:val="24"/>
        </w:rPr>
        <w:t xml:space="preserve">Familieambulatoriet </w:t>
      </w:r>
    </w:p>
    <w:p w14:paraId="368E2F37" w14:textId="77777777" w:rsidR="0097353F" w:rsidRDefault="00953E81">
      <w:pPr>
        <w:numPr>
          <w:ilvl w:val="0"/>
          <w:numId w:val="1"/>
        </w:numPr>
        <w:spacing w:after="0"/>
        <w:rPr>
          <w:sz w:val="24"/>
          <w:szCs w:val="24"/>
        </w:rPr>
      </w:pPr>
      <w:r>
        <w:rPr>
          <w:sz w:val="24"/>
          <w:szCs w:val="24"/>
        </w:rPr>
        <w:t>Retsmedicinsk institut – dog højst 3 mdr. og med klart defineret fokus på børnesager.</w:t>
      </w:r>
    </w:p>
    <w:p w14:paraId="07B62341" w14:textId="77777777" w:rsidR="0097353F" w:rsidRDefault="00953E81">
      <w:pPr>
        <w:numPr>
          <w:ilvl w:val="0"/>
          <w:numId w:val="1"/>
        </w:numPr>
        <w:spacing w:after="0"/>
        <w:rPr>
          <w:sz w:val="24"/>
          <w:szCs w:val="24"/>
        </w:rPr>
      </w:pPr>
      <w:r>
        <w:rPr>
          <w:sz w:val="24"/>
          <w:szCs w:val="24"/>
        </w:rPr>
        <w:t xml:space="preserve">Styrelsen for Patientsikkerhed, under Tilsyn og Rådgivning. </w:t>
      </w:r>
    </w:p>
    <w:p w14:paraId="71733905" w14:textId="77777777" w:rsidR="0097353F" w:rsidRDefault="00953E81">
      <w:pPr>
        <w:numPr>
          <w:ilvl w:val="0"/>
          <w:numId w:val="1"/>
        </w:numPr>
        <w:spacing w:after="0"/>
        <w:rPr>
          <w:sz w:val="24"/>
          <w:szCs w:val="24"/>
        </w:rPr>
      </w:pPr>
      <w:r>
        <w:rPr>
          <w:sz w:val="24"/>
          <w:szCs w:val="24"/>
        </w:rPr>
        <w:t xml:space="preserve">Sundhedsstyrelsen. </w:t>
      </w:r>
    </w:p>
    <w:p w14:paraId="6C5F6ECC" w14:textId="77777777" w:rsidR="0097353F" w:rsidRDefault="00953E81">
      <w:pPr>
        <w:numPr>
          <w:ilvl w:val="0"/>
          <w:numId w:val="1"/>
        </w:numPr>
        <w:spacing w:after="240"/>
        <w:rPr>
          <w:sz w:val="24"/>
          <w:szCs w:val="24"/>
        </w:rPr>
      </w:pPr>
      <w:r>
        <w:rPr>
          <w:sz w:val="24"/>
          <w:szCs w:val="24"/>
        </w:rPr>
        <w:t xml:space="preserve">Ansættelse på internationale afdelinger eller centre. Der tænkes specielt på afdelinger i de nordiske lande, USA og Storbritannien. </w:t>
      </w:r>
    </w:p>
    <w:p w14:paraId="242A7D39" w14:textId="77777777" w:rsidR="0097353F" w:rsidRDefault="00953E81">
      <w:pPr>
        <w:spacing w:after="240"/>
        <w:rPr>
          <w:sz w:val="24"/>
          <w:szCs w:val="24"/>
        </w:rPr>
      </w:pPr>
      <w:r>
        <w:rPr>
          <w:sz w:val="24"/>
          <w:szCs w:val="24"/>
        </w:rPr>
        <w:t>For at opnå de fornødne færdigheder i diagnosticering og behandling af børn udsat for seksuelle overgreb skal den uddannelsessøgende have været ansat i Center for Børn udsat for Overgreb (CBO), AUH eller Socialpædiatrisk Afdeling Odense eller Herlev eller Center for seksuelle overgreb RH. Alternativt kan der bevilges et kortere intensivt klinisk ophold ved særlige internationale Centre som fx Chadwick Child Protection Center San Diego. Valg af sted skal godkendes af socialpædiatrisk udvalg.</w:t>
      </w:r>
    </w:p>
    <w:p w14:paraId="0D12C9F4" w14:textId="77777777" w:rsidR="0097353F" w:rsidRDefault="00953E81">
      <w:pPr>
        <w:spacing w:after="0"/>
        <w:rPr>
          <w:sz w:val="24"/>
          <w:szCs w:val="24"/>
        </w:rPr>
      </w:pPr>
      <w:r>
        <w:rPr>
          <w:sz w:val="24"/>
          <w:szCs w:val="24"/>
        </w:rPr>
        <w:t xml:space="preserve">Det anbefales, at opbygningen er tilrettelagt således, at de første 12 måneder på højt specialiseret enhed starter ekspertuddannelsen. </w:t>
      </w:r>
    </w:p>
    <w:tbl>
      <w:tblPr>
        <w:tblStyle w:val="a0"/>
        <w:tblW w:w="8415"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6765"/>
        <w:gridCol w:w="1650"/>
      </w:tblGrid>
      <w:tr w:rsidR="0097353F" w14:paraId="2435959B" w14:textId="77777777">
        <w:tc>
          <w:tcPr>
            <w:tcW w:w="6765" w:type="dxa"/>
            <w:shd w:val="clear" w:color="auto" w:fill="DBE5F1"/>
          </w:tcPr>
          <w:p w14:paraId="24DA4BBE" w14:textId="77777777" w:rsidR="0097353F" w:rsidRDefault="00953E81">
            <w:pPr>
              <w:rPr>
                <w:b/>
                <w:sz w:val="24"/>
                <w:szCs w:val="24"/>
              </w:rPr>
            </w:pPr>
            <w:r>
              <w:rPr>
                <w:b/>
                <w:sz w:val="24"/>
                <w:szCs w:val="24"/>
              </w:rPr>
              <w:t>Afdeling</w:t>
            </w:r>
          </w:p>
        </w:tc>
        <w:tc>
          <w:tcPr>
            <w:tcW w:w="1650" w:type="dxa"/>
            <w:shd w:val="clear" w:color="auto" w:fill="DBE5F1"/>
          </w:tcPr>
          <w:p w14:paraId="6598710B" w14:textId="77777777" w:rsidR="0097353F" w:rsidRDefault="00953E81">
            <w:pPr>
              <w:rPr>
                <w:b/>
                <w:sz w:val="24"/>
                <w:szCs w:val="24"/>
              </w:rPr>
            </w:pPr>
            <w:r>
              <w:rPr>
                <w:b/>
                <w:sz w:val="24"/>
                <w:szCs w:val="24"/>
              </w:rPr>
              <w:t>Varighed</w:t>
            </w:r>
          </w:p>
        </w:tc>
      </w:tr>
      <w:tr w:rsidR="0097353F" w14:paraId="7F82D380" w14:textId="77777777">
        <w:tc>
          <w:tcPr>
            <w:tcW w:w="6765" w:type="dxa"/>
          </w:tcPr>
          <w:p w14:paraId="36B91049" w14:textId="77777777" w:rsidR="0097353F" w:rsidRDefault="00953E81">
            <w:pPr>
              <w:rPr>
                <w:sz w:val="24"/>
                <w:szCs w:val="24"/>
              </w:rPr>
            </w:pPr>
            <w:r>
              <w:rPr>
                <w:sz w:val="24"/>
                <w:szCs w:val="24"/>
              </w:rPr>
              <w:t>Afdeling med højt specialiseret funktion inden for socialpædiatri</w:t>
            </w:r>
          </w:p>
        </w:tc>
        <w:tc>
          <w:tcPr>
            <w:tcW w:w="1650" w:type="dxa"/>
          </w:tcPr>
          <w:p w14:paraId="74B2841A" w14:textId="77777777" w:rsidR="0097353F" w:rsidRDefault="00953E81">
            <w:pPr>
              <w:rPr>
                <w:sz w:val="24"/>
                <w:szCs w:val="24"/>
              </w:rPr>
            </w:pPr>
            <w:r>
              <w:rPr>
                <w:sz w:val="24"/>
                <w:szCs w:val="24"/>
              </w:rPr>
              <w:t>24 mdr</w:t>
            </w:r>
          </w:p>
        </w:tc>
      </w:tr>
      <w:tr w:rsidR="0097353F" w14:paraId="196EC4FB" w14:textId="77777777">
        <w:tc>
          <w:tcPr>
            <w:tcW w:w="6765" w:type="dxa"/>
          </w:tcPr>
          <w:p w14:paraId="58F8D1A8" w14:textId="77777777" w:rsidR="0097353F" w:rsidRDefault="00953E81">
            <w:pPr>
              <w:rPr>
                <w:sz w:val="24"/>
                <w:szCs w:val="24"/>
              </w:rPr>
            </w:pPr>
            <w:r>
              <w:rPr>
                <w:sz w:val="24"/>
                <w:szCs w:val="24"/>
              </w:rPr>
              <w:lastRenderedPageBreak/>
              <w:t>Afdeling med hovedfunktion (og regionsfunktion) inden for socialpædiatri</w:t>
            </w:r>
          </w:p>
        </w:tc>
        <w:tc>
          <w:tcPr>
            <w:tcW w:w="1650" w:type="dxa"/>
          </w:tcPr>
          <w:p w14:paraId="5C8FF31F" w14:textId="77777777" w:rsidR="0097353F" w:rsidRDefault="00953E81">
            <w:pPr>
              <w:rPr>
                <w:sz w:val="24"/>
                <w:szCs w:val="24"/>
              </w:rPr>
            </w:pPr>
            <w:r>
              <w:rPr>
                <w:sz w:val="24"/>
                <w:szCs w:val="24"/>
              </w:rPr>
              <w:t>6-12 mdr</w:t>
            </w:r>
          </w:p>
        </w:tc>
      </w:tr>
      <w:tr w:rsidR="0097353F" w14:paraId="2E10B711" w14:textId="77777777">
        <w:tc>
          <w:tcPr>
            <w:tcW w:w="6765" w:type="dxa"/>
          </w:tcPr>
          <w:p w14:paraId="4987870F" w14:textId="77777777" w:rsidR="0097353F" w:rsidRDefault="00953E81">
            <w:pPr>
              <w:rPr>
                <w:sz w:val="24"/>
                <w:szCs w:val="24"/>
              </w:rPr>
            </w:pPr>
            <w:r>
              <w:rPr>
                <w:sz w:val="24"/>
                <w:szCs w:val="24"/>
              </w:rPr>
              <w:t xml:space="preserve">Anden relevant ansættelse </w:t>
            </w:r>
          </w:p>
        </w:tc>
        <w:tc>
          <w:tcPr>
            <w:tcW w:w="1650" w:type="dxa"/>
          </w:tcPr>
          <w:p w14:paraId="6F5514ED" w14:textId="77777777" w:rsidR="0097353F" w:rsidRDefault="00953E81">
            <w:pPr>
              <w:rPr>
                <w:sz w:val="24"/>
                <w:szCs w:val="24"/>
              </w:rPr>
            </w:pPr>
            <w:r>
              <w:rPr>
                <w:sz w:val="24"/>
                <w:szCs w:val="24"/>
              </w:rPr>
              <w:t>6 mdr</w:t>
            </w:r>
          </w:p>
        </w:tc>
      </w:tr>
    </w:tbl>
    <w:p w14:paraId="524BE177" w14:textId="77777777" w:rsidR="0097353F" w:rsidRDefault="00953E81">
      <w:pPr>
        <w:spacing w:after="0"/>
        <w:rPr>
          <w:b/>
          <w:sz w:val="24"/>
          <w:szCs w:val="24"/>
        </w:rPr>
      </w:pPr>
      <w:r>
        <w:rPr>
          <w:b/>
          <w:sz w:val="24"/>
          <w:szCs w:val="24"/>
        </w:rPr>
        <w:t>Beskrivelse af ansættelsesforløb på højt-specialiseret enhed (24 mdr)</w:t>
      </w:r>
    </w:p>
    <w:p w14:paraId="44156759" w14:textId="77777777" w:rsidR="0097353F" w:rsidRDefault="00953E81">
      <w:pPr>
        <w:spacing w:after="240"/>
        <w:rPr>
          <w:sz w:val="24"/>
          <w:szCs w:val="24"/>
        </w:rPr>
      </w:pPr>
      <w:r>
        <w:rPr>
          <w:sz w:val="24"/>
          <w:szCs w:val="24"/>
        </w:rPr>
        <w:t>Formålet med ansættelse i højt-specialiseret enhed er at opnå den fornødne uddannelse og erfaring til i hospitalsregi selvstændigt på overlægeniveau at varetage udredning og behandling indenfor ekspertområdet vedrørende børn udsat for alle typer overgreb og omsorgssvigt samt følger heraf, samt udfærdige den fornødne dokumentation og rapporter (herunder politiattester). Eksperten skal kunne rådgive og fungere som socialpædiatrisk ekspert i forhold til eksterne samarbejdspartnere i socialforvaltninger, skole, retsvæsen, Regioner, Sundhedsstyrelsen og Sundhedsministerium.</w:t>
      </w:r>
    </w:p>
    <w:p w14:paraId="042AA85D" w14:textId="77777777" w:rsidR="0097353F" w:rsidRDefault="00953E81">
      <w:pPr>
        <w:spacing w:after="0"/>
        <w:rPr>
          <w:sz w:val="24"/>
          <w:szCs w:val="24"/>
        </w:rPr>
      </w:pPr>
      <w:r>
        <w:rPr>
          <w:sz w:val="24"/>
          <w:szCs w:val="24"/>
        </w:rPr>
        <w:t>Den ekspertuddannelsessøgende skal selvstændigt under supervision i minimum halvdelen af dagarbejdstiden (sv.t. en fuldtidsstilling) udføre socialpædiatrisk relevant arbejde. Det drejer sig både om behandlingsansvarlig stuegangsfunktion og ambulatorium med socialpædiatrisk relevante patientgrupper. Det gælder således både børn udsat for overgreb og omsorgssvigt, funktionelle symptomer, spiseforstyrrelser, selvskadende adfærd eller selvmordsforsøg, kronisk syge børn og unge med dårlig komplians, samt nyfødte børn af risikoforældre.</w:t>
      </w:r>
    </w:p>
    <w:p w14:paraId="7389A1E4" w14:textId="77777777" w:rsidR="0097353F" w:rsidRDefault="0097353F">
      <w:pPr>
        <w:spacing w:after="0"/>
        <w:rPr>
          <w:sz w:val="24"/>
          <w:szCs w:val="24"/>
        </w:rPr>
      </w:pPr>
    </w:p>
    <w:p w14:paraId="0214AB2E" w14:textId="77777777" w:rsidR="0097353F" w:rsidRDefault="00953E81">
      <w:pPr>
        <w:spacing w:after="0"/>
        <w:rPr>
          <w:sz w:val="24"/>
          <w:szCs w:val="24"/>
        </w:rPr>
      </w:pPr>
      <w:r>
        <w:rPr>
          <w:sz w:val="24"/>
          <w:szCs w:val="24"/>
        </w:rPr>
        <w:t xml:space="preserve">Den ekspertuddannelsessøgende skal deltage i afdelingens højtspecialiserede funktioner. Herunder oplæres i udførelse af specifikke undersøgelses og behandlingsmetoder, heriblandt specielt fotokolposkopi, der skal kunne varetages selvstændigt efter endt ekspertuddannelse. </w:t>
      </w:r>
    </w:p>
    <w:p w14:paraId="6DF7C738" w14:textId="77777777" w:rsidR="0097353F" w:rsidRDefault="0097353F">
      <w:pPr>
        <w:spacing w:after="0"/>
        <w:rPr>
          <w:sz w:val="24"/>
          <w:szCs w:val="24"/>
        </w:rPr>
      </w:pPr>
    </w:p>
    <w:p w14:paraId="55A2A26F" w14:textId="77777777" w:rsidR="0097353F" w:rsidRDefault="00953E81">
      <w:pPr>
        <w:spacing w:after="0"/>
        <w:rPr>
          <w:sz w:val="24"/>
          <w:szCs w:val="24"/>
        </w:rPr>
      </w:pPr>
      <w:r>
        <w:rPr>
          <w:sz w:val="24"/>
          <w:szCs w:val="24"/>
        </w:rPr>
        <w:t>Den ekspertuddannelsessøgende skal kunne varetage afdelingens tværfaglige møder samt netværksmøder med eksterne samarbejdspartnere. Desuden fungere som fast del af det tværsektorielle samarbejde i det Regionale Børnehus.</w:t>
      </w:r>
    </w:p>
    <w:p w14:paraId="5B3E6D3D" w14:textId="77777777" w:rsidR="0097353F" w:rsidRDefault="0097353F">
      <w:pPr>
        <w:spacing w:after="0"/>
        <w:rPr>
          <w:sz w:val="24"/>
          <w:szCs w:val="24"/>
        </w:rPr>
      </w:pPr>
    </w:p>
    <w:p w14:paraId="04F1B31A" w14:textId="77777777" w:rsidR="0097353F" w:rsidRDefault="00953E81">
      <w:pPr>
        <w:spacing w:after="0"/>
        <w:rPr>
          <w:sz w:val="24"/>
          <w:szCs w:val="24"/>
        </w:rPr>
      </w:pPr>
      <w:r>
        <w:rPr>
          <w:sz w:val="24"/>
          <w:szCs w:val="24"/>
        </w:rPr>
        <w:t xml:space="preserve">Efter ca. 9 måneders ansættelse på den højtspecialiseret afdeling skal vejleder indkalde til en 360 gr. evaluering mhp. vurdering af kompetencer inden for det socialpædiatrisk område. </w:t>
      </w:r>
    </w:p>
    <w:p w14:paraId="47709C2D" w14:textId="77777777" w:rsidR="0097353F" w:rsidRDefault="0097353F">
      <w:pPr>
        <w:spacing w:after="0"/>
        <w:rPr>
          <w:sz w:val="24"/>
          <w:szCs w:val="24"/>
        </w:rPr>
      </w:pPr>
    </w:p>
    <w:p w14:paraId="462438DF" w14:textId="77777777" w:rsidR="0097353F" w:rsidRDefault="00953E81">
      <w:pPr>
        <w:spacing w:after="0"/>
        <w:rPr>
          <w:sz w:val="24"/>
          <w:szCs w:val="24"/>
        </w:rPr>
      </w:pPr>
      <w:r>
        <w:rPr>
          <w:b/>
          <w:sz w:val="24"/>
          <w:szCs w:val="24"/>
        </w:rPr>
        <w:t>Beskrivelse af ansættelse på afdeling med hoved- eller regionsfunktion (6-12 mdr.)</w:t>
      </w:r>
      <w:r>
        <w:rPr>
          <w:sz w:val="24"/>
          <w:szCs w:val="24"/>
        </w:rPr>
        <w:tab/>
      </w:r>
    </w:p>
    <w:p w14:paraId="76A6AAA2" w14:textId="77777777" w:rsidR="0097353F" w:rsidRDefault="00953E81">
      <w:pPr>
        <w:spacing w:after="0"/>
        <w:rPr>
          <w:sz w:val="24"/>
          <w:szCs w:val="24"/>
        </w:rPr>
      </w:pPr>
      <w:r>
        <w:rPr>
          <w:sz w:val="24"/>
          <w:szCs w:val="24"/>
        </w:rPr>
        <w:t xml:space="preserve">På afdelingen med regions- eller hovedfunktion skal den ekspertuddannelsessøgende kunne varetage alle funktioner inden for det socialpædiatriske område. Således kunne udrede, behandle og viderevisitere børn og unge udsat for overgreb og omsorgssvigt, varetage behandlingen af funktionelle lidelser i ambulatoriet eller under indlæggelse samt familieambulatorium. </w:t>
      </w:r>
    </w:p>
    <w:p w14:paraId="72ED1112" w14:textId="77777777" w:rsidR="0097353F" w:rsidRDefault="00953E81">
      <w:pPr>
        <w:spacing w:after="0"/>
        <w:rPr>
          <w:sz w:val="24"/>
          <w:szCs w:val="24"/>
        </w:rPr>
      </w:pPr>
      <w:r>
        <w:rPr>
          <w:sz w:val="24"/>
          <w:szCs w:val="24"/>
        </w:rPr>
        <w:t>Herudover deltage i og varetage afdelingens tværfaglige møder, netværksmøder med eksterne samarbejdspartnere samt supervisere øvrige læger ift. udredning, behandling og dokumentation i socialpædiatriske sager.</w:t>
      </w:r>
    </w:p>
    <w:p w14:paraId="0BB4C213" w14:textId="77777777" w:rsidR="0097353F" w:rsidRDefault="0097353F">
      <w:pPr>
        <w:spacing w:after="0"/>
        <w:rPr>
          <w:sz w:val="24"/>
          <w:szCs w:val="24"/>
        </w:rPr>
      </w:pPr>
    </w:p>
    <w:p w14:paraId="308600FC" w14:textId="77777777" w:rsidR="0097353F" w:rsidRDefault="00953E81">
      <w:pPr>
        <w:spacing w:after="0"/>
        <w:rPr>
          <w:b/>
          <w:sz w:val="32"/>
          <w:szCs w:val="32"/>
        </w:rPr>
      </w:pPr>
      <w:r>
        <w:rPr>
          <w:b/>
          <w:sz w:val="32"/>
          <w:szCs w:val="32"/>
        </w:rPr>
        <w:t>Vejledning under uddannelserne:</w:t>
      </w:r>
    </w:p>
    <w:p w14:paraId="1FE09239" w14:textId="77777777" w:rsidR="0097353F" w:rsidRDefault="00953E81">
      <w:pPr>
        <w:spacing w:after="0"/>
        <w:rPr>
          <w:sz w:val="24"/>
          <w:szCs w:val="24"/>
        </w:rPr>
      </w:pPr>
      <w:r>
        <w:rPr>
          <w:sz w:val="24"/>
          <w:szCs w:val="24"/>
        </w:rPr>
        <w:lastRenderedPageBreak/>
        <w:t>Der udpeges en hovedvejleder og en eller eventuelt flere regionale vejledere, således at der er en lokal vejleder på hver af de afdelinger, hvor uddannelsen gennemføres. Hovedvejleder skal være dansk eller europæisk fagområdeekspert i socialpædiatri eller have dokumenterede kompetencer, der kan ligestilles hermed, mens regional vejleder minimum skal have kompetencer sv.t. fagområdeuddannelsen.</w:t>
      </w:r>
    </w:p>
    <w:p w14:paraId="055663E9" w14:textId="77777777" w:rsidR="0097353F" w:rsidRDefault="00953E81">
      <w:pPr>
        <w:spacing w:after="0"/>
        <w:rPr>
          <w:sz w:val="24"/>
          <w:szCs w:val="24"/>
        </w:rPr>
      </w:pPr>
      <w:r>
        <w:rPr>
          <w:sz w:val="24"/>
          <w:szCs w:val="24"/>
        </w:rPr>
        <w:t>Det er hovedvejlederen, der godkender uddannelsesforløbet. Medvejledere refererer til hovedvejleder med henblik på godkendelse af delforløb. Der anbefales som minimum kvartalsvise samtaler med en vejleder.</w:t>
      </w:r>
    </w:p>
    <w:p w14:paraId="5E4394E5" w14:textId="77777777" w:rsidR="0097353F" w:rsidRDefault="0097353F">
      <w:pPr>
        <w:spacing w:after="0"/>
        <w:rPr>
          <w:sz w:val="24"/>
          <w:szCs w:val="24"/>
        </w:rPr>
      </w:pPr>
    </w:p>
    <w:p w14:paraId="61B3F852" w14:textId="77777777" w:rsidR="0097353F" w:rsidRDefault="00953E81">
      <w:pPr>
        <w:spacing w:after="0"/>
        <w:rPr>
          <w:b/>
          <w:sz w:val="28"/>
          <w:szCs w:val="28"/>
        </w:rPr>
      </w:pPr>
      <w:r>
        <w:rPr>
          <w:b/>
          <w:sz w:val="28"/>
          <w:szCs w:val="28"/>
        </w:rPr>
        <w:t>Kurser og kongresser</w:t>
      </w:r>
    </w:p>
    <w:p w14:paraId="504A478A" w14:textId="77777777" w:rsidR="0097353F" w:rsidRDefault="00953E81">
      <w:pPr>
        <w:spacing w:after="0"/>
        <w:rPr>
          <w:sz w:val="24"/>
          <w:szCs w:val="24"/>
        </w:rPr>
      </w:pPr>
      <w:r>
        <w:rPr>
          <w:sz w:val="24"/>
          <w:szCs w:val="24"/>
        </w:rPr>
        <w:t xml:space="preserve">Der skal være mulighed for deltagelse i relevante nationale og internationale temadage, kurser og konferencer om nødvendigt udover de sædvanlige 10 dage. Relevansen afgøres sammen med hovedvejlederen. </w:t>
      </w:r>
    </w:p>
    <w:p w14:paraId="4CA76C99" w14:textId="77777777" w:rsidR="0097353F" w:rsidRPr="00614DA0" w:rsidRDefault="00953E81">
      <w:pPr>
        <w:spacing w:after="240"/>
        <w:rPr>
          <w:sz w:val="24"/>
          <w:szCs w:val="24"/>
          <w:lang w:val="en-US"/>
        </w:rPr>
      </w:pPr>
      <w:r>
        <w:rPr>
          <w:sz w:val="24"/>
          <w:szCs w:val="24"/>
        </w:rPr>
        <w:t xml:space="preserve">Deltagelse i kurser vedrørende etiske og juridiske spørgsmål i forbindelse med børnemishandling og omsorgssvigt anbefales. </w:t>
      </w:r>
      <w:r w:rsidRPr="00614DA0">
        <w:rPr>
          <w:sz w:val="24"/>
          <w:szCs w:val="24"/>
          <w:lang w:val="en-US"/>
        </w:rPr>
        <w:t xml:space="preserve">Som minimum deltagelse i San Diego “International Conference on Child and Family Maltreatment”. </w:t>
      </w:r>
    </w:p>
    <w:p w14:paraId="4DFDFFE6" w14:textId="77777777" w:rsidR="0097353F" w:rsidRDefault="00953E81">
      <w:pPr>
        <w:spacing w:after="0"/>
        <w:rPr>
          <w:b/>
          <w:sz w:val="28"/>
          <w:szCs w:val="28"/>
        </w:rPr>
      </w:pPr>
      <w:r>
        <w:rPr>
          <w:b/>
          <w:sz w:val="28"/>
          <w:szCs w:val="28"/>
        </w:rPr>
        <w:t>Undervisningserfaring</w:t>
      </w:r>
    </w:p>
    <w:p w14:paraId="244EFDFD" w14:textId="77777777" w:rsidR="0097353F" w:rsidRDefault="00953E81">
      <w:pPr>
        <w:spacing w:after="0"/>
        <w:rPr>
          <w:sz w:val="24"/>
          <w:szCs w:val="24"/>
        </w:rPr>
      </w:pPr>
      <w:r>
        <w:rPr>
          <w:sz w:val="24"/>
          <w:szCs w:val="24"/>
        </w:rPr>
        <w:t>Gennemførelse af superviseret undervisning indenfor fagområdet af kollegaer, studerende eller samarbejdspartnere minimum 1 gang pr. forløb. Bør ligge i perioden med ansættelse på højtspecialiseret funktion.</w:t>
      </w:r>
    </w:p>
    <w:p w14:paraId="057287D0" w14:textId="77777777" w:rsidR="0097353F" w:rsidRDefault="0097353F">
      <w:pPr>
        <w:spacing w:after="0"/>
        <w:rPr>
          <w:sz w:val="24"/>
          <w:szCs w:val="24"/>
        </w:rPr>
      </w:pPr>
    </w:p>
    <w:p w14:paraId="15D0F32F" w14:textId="77777777" w:rsidR="0097353F" w:rsidRDefault="00953E81">
      <w:pPr>
        <w:spacing w:after="0"/>
        <w:rPr>
          <w:b/>
          <w:sz w:val="28"/>
          <w:szCs w:val="28"/>
        </w:rPr>
      </w:pPr>
      <w:r>
        <w:rPr>
          <w:b/>
          <w:sz w:val="28"/>
          <w:szCs w:val="28"/>
        </w:rPr>
        <w:t>Forskning</w:t>
      </w:r>
    </w:p>
    <w:p w14:paraId="0C0E0388" w14:textId="77777777" w:rsidR="0097353F" w:rsidRDefault="00953E81">
      <w:pPr>
        <w:spacing w:after="240"/>
        <w:rPr>
          <w:sz w:val="24"/>
          <w:szCs w:val="24"/>
        </w:rPr>
      </w:pPr>
      <w:r>
        <w:rPr>
          <w:sz w:val="24"/>
          <w:szCs w:val="24"/>
        </w:rPr>
        <w:t>Der bør under ekspertuddannelsesforløbet være mulighed for forskning, herunder afsat tid til dette i arbejdstiden. Der bør efter de 3 år foreligge mindst en artikel (publiceret eller accepteret) med den uddannelsessøgende er førsteforfatter.</w:t>
      </w:r>
    </w:p>
    <w:p w14:paraId="10AA2764" w14:textId="77777777" w:rsidR="0097353F" w:rsidRDefault="0097353F">
      <w:pPr>
        <w:spacing w:after="0"/>
        <w:rPr>
          <w:b/>
          <w:sz w:val="28"/>
          <w:szCs w:val="28"/>
        </w:rPr>
      </w:pPr>
    </w:p>
    <w:p w14:paraId="6AB5D688" w14:textId="77777777" w:rsidR="0097353F" w:rsidRDefault="00953E81">
      <w:pPr>
        <w:spacing w:after="0"/>
        <w:rPr>
          <w:b/>
          <w:sz w:val="28"/>
          <w:szCs w:val="28"/>
        </w:rPr>
      </w:pPr>
      <w:r>
        <w:rPr>
          <w:b/>
          <w:sz w:val="28"/>
          <w:szCs w:val="28"/>
        </w:rPr>
        <w:t>Kompetenceliste (fælles oversigt for både 1½-årig fagområdeuddannelse og 3-årig ekspertuddannelse)</w:t>
      </w:r>
    </w:p>
    <w:p w14:paraId="5CF409E1" w14:textId="77777777" w:rsidR="0097353F" w:rsidRDefault="00953E81">
      <w:pPr>
        <w:spacing w:after="0"/>
        <w:rPr>
          <w:sz w:val="24"/>
          <w:szCs w:val="24"/>
        </w:rPr>
      </w:pPr>
      <w:r>
        <w:rPr>
          <w:sz w:val="24"/>
          <w:szCs w:val="24"/>
        </w:rPr>
        <w:t>Krav til kompetencer under fagområde- og ekspertuddannelsen samt synliggørelse af forskellene mellem de to uddannelser:</w:t>
      </w:r>
    </w:p>
    <w:p w14:paraId="192BDADA" w14:textId="77777777" w:rsidR="0097353F" w:rsidRDefault="0097353F">
      <w:pPr>
        <w:spacing w:after="0"/>
        <w:rPr>
          <w:sz w:val="24"/>
          <w:szCs w:val="24"/>
        </w:rPr>
      </w:pPr>
    </w:p>
    <w:tbl>
      <w:tblPr>
        <w:tblStyle w:val="a1"/>
        <w:tblW w:w="96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0"/>
        <w:gridCol w:w="785"/>
        <w:gridCol w:w="3480"/>
        <w:gridCol w:w="3645"/>
      </w:tblGrid>
      <w:tr w:rsidR="0097353F" w14:paraId="67E33D30" w14:textId="77777777">
        <w:tc>
          <w:tcPr>
            <w:tcW w:w="1700" w:type="dxa"/>
            <w:tcBorders>
              <w:top w:val="single" w:sz="12" w:space="0" w:color="000000"/>
              <w:left w:val="single" w:sz="12" w:space="0" w:color="000000"/>
              <w:bottom w:val="single" w:sz="4" w:space="0" w:color="000000"/>
            </w:tcBorders>
            <w:shd w:val="clear" w:color="auto" w:fill="DBE5F1"/>
          </w:tcPr>
          <w:p w14:paraId="42779611" w14:textId="77777777" w:rsidR="0097353F" w:rsidRDefault="00953E81">
            <w:pPr>
              <w:jc w:val="center"/>
              <w:rPr>
                <w:b/>
                <w:sz w:val="24"/>
                <w:szCs w:val="24"/>
              </w:rPr>
            </w:pPr>
            <w:r>
              <w:rPr>
                <w:b/>
                <w:sz w:val="24"/>
                <w:szCs w:val="24"/>
              </w:rPr>
              <w:t>Kompetencens navn</w:t>
            </w:r>
          </w:p>
        </w:tc>
        <w:tc>
          <w:tcPr>
            <w:tcW w:w="785" w:type="dxa"/>
            <w:tcBorders>
              <w:top w:val="single" w:sz="12" w:space="0" w:color="000000"/>
              <w:left w:val="single" w:sz="12" w:space="0" w:color="000000"/>
              <w:bottom w:val="single" w:sz="4" w:space="0" w:color="000000"/>
            </w:tcBorders>
            <w:shd w:val="clear" w:color="auto" w:fill="DBE5F1"/>
          </w:tcPr>
          <w:p w14:paraId="00C4DED9" w14:textId="77777777" w:rsidR="0097353F" w:rsidRDefault="0097353F">
            <w:pPr>
              <w:jc w:val="center"/>
              <w:rPr>
                <w:b/>
                <w:sz w:val="24"/>
                <w:szCs w:val="24"/>
              </w:rPr>
            </w:pPr>
          </w:p>
        </w:tc>
        <w:tc>
          <w:tcPr>
            <w:tcW w:w="3480" w:type="dxa"/>
            <w:tcBorders>
              <w:top w:val="single" w:sz="12" w:space="0" w:color="000000"/>
              <w:left w:val="single" w:sz="12" w:space="0" w:color="000000"/>
              <w:bottom w:val="single" w:sz="4" w:space="0" w:color="000000"/>
            </w:tcBorders>
            <w:shd w:val="clear" w:color="auto" w:fill="DBE5F1"/>
          </w:tcPr>
          <w:p w14:paraId="1BA5E80D" w14:textId="77777777" w:rsidR="0097353F" w:rsidRDefault="00953E81">
            <w:pPr>
              <w:jc w:val="center"/>
              <w:rPr>
                <w:b/>
                <w:sz w:val="24"/>
                <w:szCs w:val="24"/>
              </w:rPr>
            </w:pPr>
            <w:r>
              <w:rPr>
                <w:b/>
                <w:sz w:val="24"/>
                <w:szCs w:val="24"/>
              </w:rPr>
              <w:t>Konkretisering af kompetencen</w:t>
            </w:r>
          </w:p>
        </w:tc>
        <w:tc>
          <w:tcPr>
            <w:tcW w:w="3645" w:type="dxa"/>
            <w:tcBorders>
              <w:top w:val="single" w:sz="12" w:space="0" w:color="000000"/>
              <w:bottom w:val="single" w:sz="4" w:space="0" w:color="000000"/>
            </w:tcBorders>
            <w:shd w:val="clear" w:color="auto" w:fill="DBE5F1"/>
          </w:tcPr>
          <w:p w14:paraId="46C3FD8F" w14:textId="77777777" w:rsidR="0097353F" w:rsidRDefault="00953E81">
            <w:pPr>
              <w:jc w:val="center"/>
              <w:rPr>
                <w:b/>
                <w:sz w:val="24"/>
                <w:szCs w:val="24"/>
              </w:rPr>
            </w:pPr>
            <w:r>
              <w:rPr>
                <w:b/>
                <w:sz w:val="24"/>
                <w:szCs w:val="24"/>
              </w:rPr>
              <w:t>Læringsstrategi</w:t>
            </w:r>
          </w:p>
        </w:tc>
      </w:tr>
      <w:tr w:rsidR="0097353F" w14:paraId="71FA3AE3" w14:textId="77777777">
        <w:tc>
          <w:tcPr>
            <w:tcW w:w="1700" w:type="dxa"/>
            <w:vMerge w:val="restart"/>
            <w:tcBorders>
              <w:left w:val="single" w:sz="12" w:space="0" w:color="000000"/>
            </w:tcBorders>
          </w:tcPr>
          <w:p w14:paraId="13AF41B1" w14:textId="77777777" w:rsidR="0097353F" w:rsidRDefault="00953E81">
            <w:pPr>
              <w:rPr>
                <w:sz w:val="24"/>
                <w:szCs w:val="24"/>
              </w:rPr>
            </w:pPr>
            <w:r>
              <w:rPr>
                <w:sz w:val="24"/>
                <w:szCs w:val="24"/>
              </w:rPr>
              <w:t xml:space="preserve">Fysiske overgreb eller mistanke herom </w:t>
            </w:r>
          </w:p>
        </w:tc>
        <w:tc>
          <w:tcPr>
            <w:tcW w:w="785" w:type="dxa"/>
            <w:tcBorders>
              <w:left w:val="single" w:sz="12" w:space="0" w:color="000000"/>
            </w:tcBorders>
          </w:tcPr>
          <w:p w14:paraId="4577E251" w14:textId="77777777" w:rsidR="0097353F" w:rsidRDefault="00953E81">
            <w:pPr>
              <w:rPr>
                <w:sz w:val="24"/>
                <w:szCs w:val="24"/>
              </w:rPr>
            </w:pPr>
            <w:r>
              <w:rPr>
                <w:sz w:val="24"/>
                <w:szCs w:val="24"/>
              </w:rPr>
              <w:t>1½ år</w:t>
            </w:r>
          </w:p>
        </w:tc>
        <w:tc>
          <w:tcPr>
            <w:tcW w:w="3480" w:type="dxa"/>
            <w:tcBorders>
              <w:left w:val="single" w:sz="12" w:space="0" w:color="000000"/>
            </w:tcBorders>
          </w:tcPr>
          <w:p w14:paraId="23320E0D" w14:textId="77777777" w:rsidR="0097353F" w:rsidRDefault="00953E81">
            <w:pPr>
              <w:rPr>
                <w:sz w:val="24"/>
                <w:szCs w:val="24"/>
              </w:rPr>
            </w:pPr>
            <w:r>
              <w:rPr>
                <w:sz w:val="24"/>
                <w:szCs w:val="24"/>
              </w:rPr>
              <w:t xml:space="preserve">Erfaring med udredning, behandling og </w:t>
            </w:r>
            <w:proofErr w:type="gramStart"/>
            <w:r>
              <w:rPr>
                <w:sz w:val="24"/>
                <w:szCs w:val="24"/>
              </w:rPr>
              <w:t>dokumentation  ved</w:t>
            </w:r>
            <w:proofErr w:type="gramEnd"/>
            <w:r>
              <w:rPr>
                <w:sz w:val="24"/>
                <w:szCs w:val="24"/>
              </w:rPr>
              <w:t xml:space="preserve"> alle typer af fysiske overgreb samt viderevisitering af børn &lt; 2 år</w:t>
            </w:r>
          </w:p>
        </w:tc>
        <w:tc>
          <w:tcPr>
            <w:tcW w:w="3645" w:type="dxa"/>
          </w:tcPr>
          <w:p w14:paraId="5251CD48" w14:textId="77777777" w:rsidR="0097353F" w:rsidRDefault="00953E81">
            <w:pPr>
              <w:rPr>
                <w:sz w:val="24"/>
                <w:szCs w:val="24"/>
              </w:rPr>
            </w:pPr>
            <w:r>
              <w:rPr>
                <w:sz w:val="24"/>
                <w:szCs w:val="24"/>
              </w:rPr>
              <w:t xml:space="preserve">Behandlings- og forløbsansvarlig læge. Casepræsentation. Varetagelse af socialpædiatrisk ambulatorium. </w:t>
            </w:r>
          </w:p>
          <w:p w14:paraId="273D24B7" w14:textId="77777777" w:rsidR="0097353F" w:rsidRDefault="00953E81">
            <w:pPr>
              <w:rPr>
                <w:sz w:val="24"/>
                <w:szCs w:val="24"/>
              </w:rPr>
            </w:pPr>
            <w:r>
              <w:rPr>
                <w:sz w:val="24"/>
                <w:szCs w:val="24"/>
              </w:rPr>
              <w:lastRenderedPageBreak/>
              <w:t>Deltagelse i/ansvar for tværfaglig konference og netværksmøder.</w:t>
            </w:r>
          </w:p>
          <w:p w14:paraId="6FB646FC" w14:textId="77777777" w:rsidR="0097353F" w:rsidRDefault="00953E81">
            <w:pPr>
              <w:rPr>
                <w:sz w:val="24"/>
                <w:szCs w:val="24"/>
              </w:rPr>
            </w:pPr>
            <w:r>
              <w:rPr>
                <w:sz w:val="24"/>
                <w:szCs w:val="24"/>
              </w:rPr>
              <w:t xml:space="preserve">Månedlig case gennemgang. </w:t>
            </w:r>
          </w:p>
          <w:p w14:paraId="3ECE2ED4" w14:textId="77777777" w:rsidR="0097353F" w:rsidRDefault="00953E81">
            <w:pPr>
              <w:rPr>
                <w:sz w:val="24"/>
                <w:szCs w:val="24"/>
              </w:rPr>
            </w:pPr>
            <w:r>
              <w:rPr>
                <w:sz w:val="24"/>
                <w:szCs w:val="24"/>
              </w:rPr>
              <w:t>Anvendelse af videnssøgning i relation til patientbehandling.</w:t>
            </w:r>
          </w:p>
          <w:p w14:paraId="06E74978" w14:textId="77777777" w:rsidR="0097353F" w:rsidRDefault="00953E81">
            <w:pPr>
              <w:rPr>
                <w:sz w:val="24"/>
                <w:szCs w:val="24"/>
              </w:rPr>
            </w:pPr>
            <w:r>
              <w:rPr>
                <w:sz w:val="24"/>
                <w:szCs w:val="24"/>
              </w:rPr>
              <w:t>Minimum 5 patientforløb.</w:t>
            </w:r>
          </w:p>
        </w:tc>
      </w:tr>
      <w:tr w:rsidR="0097353F" w14:paraId="414CA505" w14:textId="77777777">
        <w:tc>
          <w:tcPr>
            <w:tcW w:w="1700" w:type="dxa"/>
            <w:vMerge/>
            <w:tcBorders>
              <w:left w:val="single" w:sz="12" w:space="0" w:color="000000"/>
            </w:tcBorders>
          </w:tcPr>
          <w:p w14:paraId="27B1FC72" w14:textId="77777777" w:rsidR="0097353F" w:rsidRDefault="0097353F">
            <w:pPr>
              <w:widowControl w:val="0"/>
              <w:pBdr>
                <w:top w:val="nil"/>
                <w:left w:val="nil"/>
                <w:bottom w:val="nil"/>
                <w:right w:val="nil"/>
                <w:between w:val="nil"/>
              </w:pBdr>
              <w:spacing w:line="276" w:lineRule="auto"/>
              <w:rPr>
                <w:sz w:val="24"/>
                <w:szCs w:val="24"/>
              </w:rPr>
            </w:pPr>
          </w:p>
        </w:tc>
        <w:tc>
          <w:tcPr>
            <w:tcW w:w="785" w:type="dxa"/>
            <w:tcBorders>
              <w:left w:val="single" w:sz="12" w:space="0" w:color="000000"/>
              <w:bottom w:val="single" w:sz="24" w:space="0" w:color="000000"/>
            </w:tcBorders>
          </w:tcPr>
          <w:p w14:paraId="722E5D21" w14:textId="77777777" w:rsidR="0097353F" w:rsidRDefault="00953E81">
            <w:pPr>
              <w:rPr>
                <w:sz w:val="24"/>
                <w:szCs w:val="24"/>
              </w:rPr>
            </w:pPr>
            <w:r>
              <w:rPr>
                <w:sz w:val="24"/>
                <w:szCs w:val="24"/>
              </w:rPr>
              <w:t>3 år</w:t>
            </w:r>
          </w:p>
        </w:tc>
        <w:tc>
          <w:tcPr>
            <w:tcW w:w="3480" w:type="dxa"/>
            <w:tcBorders>
              <w:left w:val="single" w:sz="12" w:space="0" w:color="000000"/>
              <w:bottom w:val="single" w:sz="24" w:space="0" w:color="000000"/>
            </w:tcBorders>
          </w:tcPr>
          <w:p w14:paraId="77B7B245" w14:textId="77777777" w:rsidR="0097353F" w:rsidRDefault="00953E81">
            <w:pPr>
              <w:rPr>
                <w:sz w:val="24"/>
                <w:szCs w:val="24"/>
              </w:rPr>
            </w:pPr>
            <w:r>
              <w:rPr>
                <w:sz w:val="24"/>
                <w:szCs w:val="24"/>
              </w:rPr>
              <w:t>Erfaring med højtspecialiseret udredning, behandling og dokumentation af alle børn og unge udsat for fysiske overgreb, inkl. børn &lt; 2 år</w:t>
            </w:r>
          </w:p>
        </w:tc>
        <w:tc>
          <w:tcPr>
            <w:tcW w:w="3645" w:type="dxa"/>
          </w:tcPr>
          <w:p w14:paraId="5D3F07DC" w14:textId="77777777" w:rsidR="0097353F" w:rsidRDefault="00953E81">
            <w:pPr>
              <w:rPr>
                <w:sz w:val="24"/>
                <w:szCs w:val="24"/>
              </w:rPr>
            </w:pPr>
            <w:r>
              <w:rPr>
                <w:sz w:val="24"/>
                <w:szCs w:val="24"/>
              </w:rPr>
              <w:t>Behandlings- og forløbsansvarlig læge. Casepræsentation. Varetagelse af socialpædiatrisk ambulatorium.</w:t>
            </w:r>
          </w:p>
          <w:p w14:paraId="561D7A6E" w14:textId="77777777" w:rsidR="0097353F" w:rsidRDefault="00953E81">
            <w:pPr>
              <w:rPr>
                <w:sz w:val="24"/>
                <w:szCs w:val="24"/>
              </w:rPr>
            </w:pPr>
            <w:r>
              <w:rPr>
                <w:sz w:val="24"/>
                <w:szCs w:val="24"/>
              </w:rPr>
              <w:t xml:space="preserve">Deltagelse i/ansvar for tværfaglig konference og netværksmøder. </w:t>
            </w:r>
          </w:p>
          <w:p w14:paraId="43EEC34C" w14:textId="77777777" w:rsidR="0097353F" w:rsidRDefault="00953E81">
            <w:pPr>
              <w:rPr>
                <w:sz w:val="24"/>
                <w:szCs w:val="24"/>
              </w:rPr>
            </w:pPr>
            <w:r>
              <w:rPr>
                <w:sz w:val="24"/>
                <w:szCs w:val="24"/>
              </w:rPr>
              <w:t>Månedlig case gennemgang.</w:t>
            </w:r>
          </w:p>
          <w:p w14:paraId="39C725AF" w14:textId="77777777" w:rsidR="0097353F" w:rsidRDefault="00953E81">
            <w:pPr>
              <w:rPr>
                <w:sz w:val="24"/>
                <w:szCs w:val="24"/>
              </w:rPr>
            </w:pPr>
            <w:r>
              <w:rPr>
                <w:sz w:val="24"/>
                <w:szCs w:val="24"/>
              </w:rPr>
              <w:t xml:space="preserve">Anvendelse af videnssøgning i relation til patientbehandling. </w:t>
            </w:r>
          </w:p>
          <w:p w14:paraId="27FD73B5" w14:textId="77777777" w:rsidR="0097353F" w:rsidRDefault="00953E81">
            <w:pPr>
              <w:rPr>
                <w:i/>
                <w:color w:val="FF0000"/>
                <w:sz w:val="24"/>
                <w:szCs w:val="24"/>
              </w:rPr>
            </w:pPr>
            <w:r>
              <w:rPr>
                <w:sz w:val="24"/>
                <w:szCs w:val="24"/>
              </w:rPr>
              <w:t>Minimum 10 patientforløb med børn &lt; 2 år i løbet af ekspertuddannelsen.</w:t>
            </w:r>
          </w:p>
        </w:tc>
      </w:tr>
      <w:tr w:rsidR="0097353F" w14:paraId="22224E2D" w14:textId="77777777">
        <w:tc>
          <w:tcPr>
            <w:tcW w:w="1700" w:type="dxa"/>
            <w:vMerge w:val="restart"/>
            <w:tcBorders>
              <w:left w:val="single" w:sz="12" w:space="0" w:color="000000"/>
            </w:tcBorders>
          </w:tcPr>
          <w:p w14:paraId="3463887C" w14:textId="77777777" w:rsidR="0097353F" w:rsidRDefault="00953E81">
            <w:pPr>
              <w:rPr>
                <w:sz w:val="24"/>
                <w:szCs w:val="24"/>
              </w:rPr>
            </w:pPr>
            <w:r>
              <w:rPr>
                <w:sz w:val="24"/>
                <w:szCs w:val="24"/>
              </w:rPr>
              <w:t>Psykiske overgreb / omsorgssvigt</w:t>
            </w:r>
          </w:p>
        </w:tc>
        <w:tc>
          <w:tcPr>
            <w:tcW w:w="785" w:type="dxa"/>
            <w:tcBorders>
              <w:left w:val="single" w:sz="12" w:space="0" w:color="000000"/>
            </w:tcBorders>
          </w:tcPr>
          <w:p w14:paraId="6977C474" w14:textId="77777777" w:rsidR="0097353F" w:rsidRDefault="00953E81">
            <w:pPr>
              <w:rPr>
                <w:sz w:val="24"/>
                <w:szCs w:val="24"/>
              </w:rPr>
            </w:pPr>
            <w:r>
              <w:rPr>
                <w:sz w:val="24"/>
                <w:szCs w:val="24"/>
              </w:rPr>
              <w:t>1½ år</w:t>
            </w:r>
          </w:p>
        </w:tc>
        <w:tc>
          <w:tcPr>
            <w:tcW w:w="3480" w:type="dxa"/>
            <w:tcBorders>
              <w:left w:val="single" w:sz="12" w:space="0" w:color="000000"/>
            </w:tcBorders>
          </w:tcPr>
          <w:p w14:paraId="32B873F4" w14:textId="77777777" w:rsidR="0097353F" w:rsidRDefault="00953E81">
            <w:pPr>
              <w:rPr>
                <w:sz w:val="24"/>
                <w:szCs w:val="24"/>
              </w:rPr>
            </w:pPr>
            <w:r>
              <w:rPr>
                <w:sz w:val="24"/>
                <w:szCs w:val="24"/>
              </w:rPr>
              <w:t>Erfaring med psykiske overgreb / omsorgssvigt samt kendskab til medicinsk børnemishandling.</w:t>
            </w:r>
          </w:p>
        </w:tc>
        <w:tc>
          <w:tcPr>
            <w:tcW w:w="3645" w:type="dxa"/>
          </w:tcPr>
          <w:p w14:paraId="69451B00" w14:textId="77777777" w:rsidR="0097353F" w:rsidRDefault="00953E81">
            <w:pPr>
              <w:rPr>
                <w:sz w:val="24"/>
                <w:szCs w:val="24"/>
              </w:rPr>
            </w:pPr>
            <w:r>
              <w:rPr>
                <w:sz w:val="24"/>
                <w:szCs w:val="24"/>
              </w:rPr>
              <w:t>Behandlings- og forløbsansvarlig læge. Varetagelse af socialpædiatrisk ambulatorium.</w:t>
            </w:r>
          </w:p>
          <w:p w14:paraId="1B29B428" w14:textId="77777777" w:rsidR="0097353F" w:rsidRDefault="00953E81">
            <w:pPr>
              <w:rPr>
                <w:sz w:val="24"/>
                <w:szCs w:val="24"/>
              </w:rPr>
            </w:pPr>
            <w:r>
              <w:rPr>
                <w:sz w:val="24"/>
                <w:szCs w:val="24"/>
              </w:rPr>
              <w:t>Supervision af cases ved hovedvejleder eller anden fagområdeekspert. Deltagelse i/ ansvar for tværfaglig konference og netværksmøder. Anvendelse af videnssøgning i relation til patientbehandling.</w:t>
            </w:r>
          </w:p>
          <w:p w14:paraId="29F11E40" w14:textId="77777777" w:rsidR="0097353F" w:rsidRDefault="00953E81">
            <w:pPr>
              <w:rPr>
                <w:sz w:val="24"/>
                <w:szCs w:val="24"/>
              </w:rPr>
            </w:pPr>
            <w:r>
              <w:rPr>
                <w:sz w:val="24"/>
                <w:szCs w:val="24"/>
              </w:rPr>
              <w:t xml:space="preserve">Minimum 3-5 patientforløb. </w:t>
            </w:r>
          </w:p>
        </w:tc>
      </w:tr>
      <w:tr w:rsidR="0097353F" w14:paraId="15D80972" w14:textId="77777777">
        <w:tc>
          <w:tcPr>
            <w:tcW w:w="1700" w:type="dxa"/>
            <w:vMerge/>
            <w:tcBorders>
              <w:left w:val="single" w:sz="12" w:space="0" w:color="000000"/>
            </w:tcBorders>
          </w:tcPr>
          <w:p w14:paraId="191DCE6B" w14:textId="77777777" w:rsidR="0097353F" w:rsidRDefault="0097353F">
            <w:pPr>
              <w:widowControl w:val="0"/>
              <w:pBdr>
                <w:top w:val="nil"/>
                <w:left w:val="nil"/>
                <w:bottom w:val="nil"/>
                <w:right w:val="nil"/>
                <w:between w:val="nil"/>
              </w:pBdr>
              <w:spacing w:line="276" w:lineRule="auto"/>
              <w:rPr>
                <w:sz w:val="24"/>
                <w:szCs w:val="24"/>
              </w:rPr>
            </w:pPr>
          </w:p>
        </w:tc>
        <w:tc>
          <w:tcPr>
            <w:tcW w:w="785" w:type="dxa"/>
            <w:tcBorders>
              <w:left w:val="single" w:sz="12" w:space="0" w:color="000000"/>
              <w:bottom w:val="single" w:sz="24" w:space="0" w:color="000000"/>
            </w:tcBorders>
          </w:tcPr>
          <w:p w14:paraId="2784AFF2" w14:textId="77777777" w:rsidR="0097353F" w:rsidRDefault="00953E81">
            <w:pPr>
              <w:rPr>
                <w:sz w:val="24"/>
                <w:szCs w:val="24"/>
              </w:rPr>
            </w:pPr>
            <w:r>
              <w:rPr>
                <w:sz w:val="24"/>
                <w:szCs w:val="24"/>
              </w:rPr>
              <w:t>3 år</w:t>
            </w:r>
          </w:p>
        </w:tc>
        <w:tc>
          <w:tcPr>
            <w:tcW w:w="3480" w:type="dxa"/>
            <w:tcBorders>
              <w:left w:val="single" w:sz="12" w:space="0" w:color="000000"/>
              <w:bottom w:val="single" w:sz="24" w:space="0" w:color="000000"/>
            </w:tcBorders>
          </w:tcPr>
          <w:p w14:paraId="285E9EEC" w14:textId="77777777" w:rsidR="0097353F" w:rsidRDefault="00953E81">
            <w:pPr>
              <w:rPr>
                <w:sz w:val="24"/>
                <w:szCs w:val="24"/>
              </w:rPr>
            </w:pPr>
            <w:r>
              <w:rPr>
                <w:sz w:val="24"/>
                <w:szCs w:val="24"/>
              </w:rPr>
              <w:t>Erfaring med psykiske overgreb / omsorgssvigt samt udredning, behandling og dokumentation af medicinsk børnemishandling.</w:t>
            </w:r>
          </w:p>
        </w:tc>
        <w:tc>
          <w:tcPr>
            <w:tcW w:w="3645" w:type="dxa"/>
          </w:tcPr>
          <w:p w14:paraId="51038C90" w14:textId="77777777" w:rsidR="0097353F" w:rsidRDefault="00953E81">
            <w:pPr>
              <w:rPr>
                <w:sz w:val="24"/>
                <w:szCs w:val="24"/>
              </w:rPr>
            </w:pPr>
            <w:r>
              <w:rPr>
                <w:sz w:val="24"/>
                <w:szCs w:val="24"/>
              </w:rPr>
              <w:t>Behandlings- og forløbsansvarlig læge. Varetagelse af socialpædiatrisk ambulatorium.</w:t>
            </w:r>
          </w:p>
          <w:p w14:paraId="10345F6F" w14:textId="77777777" w:rsidR="0097353F" w:rsidRDefault="00953E81">
            <w:pPr>
              <w:rPr>
                <w:sz w:val="24"/>
                <w:szCs w:val="24"/>
              </w:rPr>
            </w:pPr>
            <w:r>
              <w:rPr>
                <w:sz w:val="24"/>
                <w:szCs w:val="24"/>
              </w:rPr>
              <w:t>Supervision af cases ved hovedvejleder eller anden fagområdeekspert. Deltagelse i specialkonference. Anvendelse af videnssøgning i relation til patientbehandling.</w:t>
            </w:r>
          </w:p>
          <w:p w14:paraId="443DE71D" w14:textId="77777777" w:rsidR="0097353F" w:rsidRDefault="00953E81">
            <w:pPr>
              <w:rPr>
                <w:i/>
                <w:color w:val="FF0000"/>
                <w:sz w:val="24"/>
                <w:szCs w:val="24"/>
              </w:rPr>
            </w:pPr>
            <w:r>
              <w:rPr>
                <w:sz w:val="24"/>
                <w:szCs w:val="24"/>
              </w:rPr>
              <w:t xml:space="preserve">Minimum 5-10 patientforløb i løbet af hele uddannelsen. </w:t>
            </w:r>
          </w:p>
        </w:tc>
      </w:tr>
      <w:tr w:rsidR="0097353F" w14:paraId="690021C4" w14:textId="77777777">
        <w:tc>
          <w:tcPr>
            <w:tcW w:w="1700" w:type="dxa"/>
            <w:vMerge w:val="restart"/>
            <w:tcBorders>
              <w:left w:val="single" w:sz="12" w:space="0" w:color="000000"/>
            </w:tcBorders>
          </w:tcPr>
          <w:p w14:paraId="1BEF1FF3" w14:textId="77777777" w:rsidR="0097353F" w:rsidRDefault="00953E81">
            <w:pPr>
              <w:rPr>
                <w:sz w:val="24"/>
                <w:szCs w:val="24"/>
              </w:rPr>
            </w:pPr>
            <w:r>
              <w:rPr>
                <w:sz w:val="24"/>
                <w:szCs w:val="24"/>
              </w:rPr>
              <w:t>Seksuelle overgreb eller mistanke herom</w:t>
            </w:r>
          </w:p>
        </w:tc>
        <w:tc>
          <w:tcPr>
            <w:tcW w:w="785" w:type="dxa"/>
            <w:tcBorders>
              <w:left w:val="single" w:sz="12" w:space="0" w:color="000000"/>
            </w:tcBorders>
          </w:tcPr>
          <w:p w14:paraId="3FA97655" w14:textId="77777777" w:rsidR="0097353F" w:rsidRDefault="00953E81">
            <w:pPr>
              <w:rPr>
                <w:sz w:val="24"/>
                <w:szCs w:val="24"/>
              </w:rPr>
            </w:pPr>
            <w:r>
              <w:rPr>
                <w:sz w:val="24"/>
                <w:szCs w:val="24"/>
              </w:rPr>
              <w:t>1½ år</w:t>
            </w:r>
          </w:p>
        </w:tc>
        <w:tc>
          <w:tcPr>
            <w:tcW w:w="3480" w:type="dxa"/>
            <w:tcBorders>
              <w:left w:val="single" w:sz="12" w:space="0" w:color="000000"/>
            </w:tcBorders>
          </w:tcPr>
          <w:p w14:paraId="632D788A" w14:textId="77777777" w:rsidR="0097353F" w:rsidRDefault="00953E81">
            <w:pPr>
              <w:rPr>
                <w:sz w:val="24"/>
                <w:szCs w:val="24"/>
              </w:rPr>
            </w:pPr>
            <w:r>
              <w:rPr>
                <w:sz w:val="24"/>
                <w:szCs w:val="24"/>
              </w:rPr>
              <w:t>Kendskab til og viderevisitere børn og unge udsat for seksuelle overgreb eller mistanke herom</w:t>
            </w:r>
          </w:p>
        </w:tc>
        <w:tc>
          <w:tcPr>
            <w:tcW w:w="3645" w:type="dxa"/>
          </w:tcPr>
          <w:p w14:paraId="627621EB" w14:textId="77777777" w:rsidR="0097353F" w:rsidRDefault="00953E81">
            <w:pPr>
              <w:rPr>
                <w:sz w:val="24"/>
                <w:szCs w:val="24"/>
              </w:rPr>
            </w:pPr>
            <w:r>
              <w:rPr>
                <w:sz w:val="24"/>
                <w:szCs w:val="24"/>
              </w:rPr>
              <w:t xml:space="preserve">Superviseret håndtering af henvendelser fra både interne og eksterne samarbejdspartnere. Kendskab til fotokolposkopiske undersøgelser. Anvendelse af </w:t>
            </w:r>
            <w:r>
              <w:rPr>
                <w:sz w:val="24"/>
                <w:szCs w:val="24"/>
              </w:rPr>
              <w:lastRenderedPageBreak/>
              <w:t>videnssøgning i relation til patientbehandling.</w:t>
            </w:r>
          </w:p>
        </w:tc>
      </w:tr>
      <w:tr w:rsidR="0097353F" w14:paraId="4BCEFB94" w14:textId="77777777">
        <w:tc>
          <w:tcPr>
            <w:tcW w:w="1700" w:type="dxa"/>
            <w:vMerge/>
            <w:tcBorders>
              <w:left w:val="single" w:sz="12" w:space="0" w:color="000000"/>
            </w:tcBorders>
          </w:tcPr>
          <w:p w14:paraId="451C3D89" w14:textId="77777777" w:rsidR="0097353F" w:rsidRDefault="0097353F">
            <w:pPr>
              <w:widowControl w:val="0"/>
              <w:pBdr>
                <w:top w:val="nil"/>
                <w:left w:val="nil"/>
                <w:bottom w:val="nil"/>
                <w:right w:val="nil"/>
                <w:between w:val="nil"/>
              </w:pBdr>
              <w:spacing w:line="276" w:lineRule="auto"/>
              <w:rPr>
                <w:sz w:val="24"/>
                <w:szCs w:val="24"/>
              </w:rPr>
            </w:pPr>
          </w:p>
        </w:tc>
        <w:tc>
          <w:tcPr>
            <w:tcW w:w="785" w:type="dxa"/>
            <w:tcBorders>
              <w:left w:val="single" w:sz="12" w:space="0" w:color="000000"/>
              <w:bottom w:val="single" w:sz="24" w:space="0" w:color="000000"/>
            </w:tcBorders>
          </w:tcPr>
          <w:p w14:paraId="677188BC" w14:textId="77777777" w:rsidR="0097353F" w:rsidRDefault="00953E81">
            <w:pPr>
              <w:rPr>
                <w:sz w:val="24"/>
                <w:szCs w:val="24"/>
              </w:rPr>
            </w:pPr>
            <w:r>
              <w:rPr>
                <w:sz w:val="24"/>
                <w:szCs w:val="24"/>
              </w:rPr>
              <w:t>3 år</w:t>
            </w:r>
          </w:p>
        </w:tc>
        <w:tc>
          <w:tcPr>
            <w:tcW w:w="3480" w:type="dxa"/>
            <w:tcBorders>
              <w:left w:val="single" w:sz="12" w:space="0" w:color="000000"/>
              <w:bottom w:val="single" w:sz="24" w:space="0" w:color="000000"/>
            </w:tcBorders>
          </w:tcPr>
          <w:p w14:paraId="09977795" w14:textId="77777777" w:rsidR="0097353F" w:rsidRDefault="00953E81">
            <w:pPr>
              <w:rPr>
                <w:sz w:val="24"/>
                <w:szCs w:val="24"/>
              </w:rPr>
            </w:pPr>
            <w:r>
              <w:rPr>
                <w:sz w:val="24"/>
                <w:szCs w:val="24"/>
              </w:rPr>
              <w:t xml:space="preserve">Varetage udredning og forløb </w:t>
            </w:r>
            <w:proofErr w:type="gramStart"/>
            <w:r>
              <w:rPr>
                <w:sz w:val="24"/>
                <w:szCs w:val="24"/>
              </w:rPr>
              <w:t>for  børn</w:t>
            </w:r>
            <w:proofErr w:type="gramEnd"/>
            <w:r>
              <w:rPr>
                <w:sz w:val="24"/>
                <w:szCs w:val="24"/>
              </w:rPr>
              <w:t xml:space="preserve"> og unge udsat for seksuelle overgreb eller mistanke herom, inkl. fotokolsposkopisk undersøgelse og samarbejde med Retsmedicinsk Institut.</w:t>
            </w:r>
          </w:p>
        </w:tc>
        <w:tc>
          <w:tcPr>
            <w:tcW w:w="3645" w:type="dxa"/>
          </w:tcPr>
          <w:p w14:paraId="12D33618" w14:textId="77777777" w:rsidR="0097353F" w:rsidRDefault="00953E81">
            <w:pPr>
              <w:rPr>
                <w:sz w:val="24"/>
                <w:szCs w:val="24"/>
              </w:rPr>
            </w:pPr>
            <w:r>
              <w:rPr>
                <w:sz w:val="24"/>
                <w:szCs w:val="24"/>
              </w:rPr>
              <w:t>Selvstændig håndtering af henvendelser fra både interne og eksterne samarbejdspartnere. Behandlings- og forløbsansvarlig læge. Udførelse af fotokolposkopiske undersøgelser. Deltagelse i/ansvar for tværfaglig konference. Anvendelse af videnssøgning i relation til patientbehandling. Minimum 10 patienter i løbet af ekspertuddannelsen.</w:t>
            </w:r>
          </w:p>
        </w:tc>
      </w:tr>
      <w:tr w:rsidR="0097353F" w14:paraId="7C901F96" w14:textId="77777777">
        <w:tc>
          <w:tcPr>
            <w:tcW w:w="1700" w:type="dxa"/>
            <w:tcBorders>
              <w:left w:val="single" w:sz="12" w:space="0" w:color="000000"/>
            </w:tcBorders>
          </w:tcPr>
          <w:p w14:paraId="5E9633D5" w14:textId="77777777" w:rsidR="0097353F" w:rsidRDefault="00953E81">
            <w:pPr>
              <w:widowControl w:val="0"/>
              <w:pBdr>
                <w:top w:val="nil"/>
                <w:left w:val="nil"/>
                <w:bottom w:val="nil"/>
                <w:right w:val="nil"/>
                <w:between w:val="nil"/>
              </w:pBdr>
              <w:spacing w:line="276" w:lineRule="auto"/>
              <w:rPr>
                <w:sz w:val="24"/>
                <w:szCs w:val="24"/>
              </w:rPr>
            </w:pPr>
            <w:r>
              <w:rPr>
                <w:sz w:val="24"/>
                <w:szCs w:val="24"/>
              </w:rPr>
              <w:t>Anogenitale symptomer</w:t>
            </w:r>
          </w:p>
        </w:tc>
        <w:tc>
          <w:tcPr>
            <w:tcW w:w="785" w:type="dxa"/>
            <w:tcBorders>
              <w:left w:val="single" w:sz="12" w:space="0" w:color="000000"/>
              <w:bottom w:val="single" w:sz="24" w:space="0" w:color="000000"/>
            </w:tcBorders>
          </w:tcPr>
          <w:p w14:paraId="434F4EC4" w14:textId="77777777" w:rsidR="0097353F" w:rsidRDefault="00953E81">
            <w:pPr>
              <w:rPr>
                <w:sz w:val="24"/>
                <w:szCs w:val="24"/>
              </w:rPr>
            </w:pPr>
            <w:r>
              <w:rPr>
                <w:sz w:val="24"/>
                <w:szCs w:val="24"/>
              </w:rPr>
              <w:t>3 år</w:t>
            </w:r>
          </w:p>
        </w:tc>
        <w:tc>
          <w:tcPr>
            <w:tcW w:w="3480" w:type="dxa"/>
            <w:tcBorders>
              <w:left w:val="single" w:sz="12" w:space="0" w:color="000000"/>
              <w:bottom w:val="single" w:sz="24" w:space="0" w:color="000000"/>
            </w:tcBorders>
          </w:tcPr>
          <w:p w14:paraId="548D8D9E" w14:textId="77777777" w:rsidR="0097353F" w:rsidRDefault="00953E81">
            <w:pPr>
              <w:rPr>
                <w:sz w:val="24"/>
                <w:szCs w:val="24"/>
              </w:rPr>
            </w:pPr>
            <w:r>
              <w:rPr>
                <w:sz w:val="24"/>
                <w:szCs w:val="24"/>
              </w:rPr>
              <w:t>Varetage fotokolposkopiske undersøgelser af børn med anogenitale symptomer.</w:t>
            </w:r>
          </w:p>
        </w:tc>
        <w:tc>
          <w:tcPr>
            <w:tcW w:w="3645" w:type="dxa"/>
          </w:tcPr>
          <w:p w14:paraId="557ECD20" w14:textId="77777777" w:rsidR="0097353F" w:rsidRDefault="00953E81">
            <w:pPr>
              <w:rPr>
                <w:sz w:val="24"/>
                <w:szCs w:val="24"/>
              </w:rPr>
            </w:pPr>
            <w:r>
              <w:rPr>
                <w:sz w:val="24"/>
                <w:szCs w:val="24"/>
              </w:rPr>
              <w:t xml:space="preserve">Erhvervelse af praktisk kunnen i forhold til selvstændig mestring af undersøgelsesprocedure. Supervision af fagområdespecialist i forhold til tolkning af fund. Anvendelse af videnssøgning i relation til patientbehandling. Minimum 50 undersøgelser. </w:t>
            </w:r>
          </w:p>
        </w:tc>
      </w:tr>
      <w:tr w:rsidR="0097353F" w14:paraId="03FACAED" w14:textId="77777777">
        <w:tc>
          <w:tcPr>
            <w:tcW w:w="1700" w:type="dxa"/>
            <w:vMerge w:val="restart"/>
            <w:tcBorders>
              <w:left w:val="single" w:sz="12" w:space="0" w:color="000000"/>
            </w:tcBorders>
          </w:tcPr>
          <w:p w14:paraId="4018AAF6" w14:textId="77777777" w:rsidR="0097353F" w:rsidRDefault="00953E81">
            <w:pPr>
              <w:rPr>
                <w:sz w:val="24"/>
                <w:szCs w:val="24"/>
              </w:rPr>
            </w:pPr>
            <w:r>
              <w:rPr>
                <w:sz w:val="24"/>
                <w:szCs w:val="24"/>
              </w:rPr>
              <w:t>Funktionelle symptomer</w:t>
            </w:r>
          </w:p>
        </w:tc>
        <w:tc>
          <w:tcPr>
            <w:tcW w:w="785" w:type="dxa"/>
            <w:tcBorders>
              <w:left w:val="single" w:sz="12" w:space="0" w:color="000000"/>
            </w:tcBorders>
          </w:tcPr>
          <w:p w14:paraId="0D6387BF" w14:textId="77777777" w:rsidR="0097353F" w:rsidRDefault="00953E81">
            <w:pPr>
              <w:rPr>
                <w:sz w:val="24"/>
                <w:szCs w:val="24"/>
              </w:rPr>
            </w:pPr>
            <w:r>
              <w:rPr>
                <w:sz w:val="24"/>
                <w:szCs w:val="24"/>
              </w:rPr>
              <w:t>1½ år</w:t>
            </w:r>
          </w:p>
        </w:tc>
        <w:tc>
          <w:tcPr>
            <w:tcW w:w="3480" w:type="dxa"/>
            <w:tcBorders>
              <w:left w:val="single" w:sz="12" w:space="0" w:color="000000"/>
            </w:tcBorders>
          </w:tcPr>
          <w:p w14:paraId="3E5B5ED6" w14:textId="77777777" w:rsidR="0097353F" w:rsidRDefault="00953E81">
            <w:pPr>
              <w:rPr>
                <w:sz w:val="24"/>
                <w:szCs w:val="24"/>
              </w:rPr>
            </w:pPr>
            <w:r>
              <w:rPr>
                <w:sz w:val="24"/>
                <w:szCs w:val="24"/>
              </w:rPr>
              <w:t>Kunne varetage udredning og behandling af børn og unge med funktionelle symptomer på hovedfunktionsniveau og regionsniveau samt viderevisitere børn med komplekse symptomer, fx. ved dissociative tilstande og svær funktionsnedsættelse.</w:t>
            </w:r>
          </w:p>
        </w:tc>
        <w:tc>
          <w:tcPr>
            <w:tcW w:w="3645" w:type="dxa"/>
          </w:tcPr>
          <w:p w14:paraId="52521746" w14:textId="77777777" w:rsidR="0097353F" w:rsidRDefault="00953E81">
            <w:pPr>
              <w:rPr>
                <w:sz w:val="24"/>
                <w:szCs w:val="24"/>
              </w:rPr>
            </w:pPr>
            <w:r>
              <w:rPr>
                <w:sz w:val="24"/>
                <w:szCs w:val="24"/>
              </w:rPr>
              <w:t>Behandlings- og forløbsansvarlig læge. Varetagelse af socialpædiatrisk ambulatorium.</w:t>
            </w:r>
          </w:p>
          <w:p w14:paraId="3253C8F9" w14:textId="77777777" w:rsidR="0097353F" w:rsidRDefault="00953E81">
            <w:pPr>
              <w:rPr>
                <w:sz w:val="24"/>
                <w:szCs w:val="24"/>
              </w:rPr>
            </w:pPr>
            <w:r>
              <w:rPr>
                <w:sz w:val="24"/>
                <w:szCs w:val="24"/>
              </w:rPr>
              <w:t>Deltagelse i/ ansvar for tværfaglig konference og netværksmøder. Anvendelse af videnssøgning i relation til patientbehandling.</w:t>
            </w:r>
          </w:p>
          <w:p w14:paraId="5351CB8D" w14:textId="77777777" w:rsidR="0097353F" w:rsidRDefault="00953E81">
            <w:pPr>
              <w:rPr>
                <w:sz w:val="24"/>
                <w:szCs w:val="24"/>
              </w:rPr>
            </w:pPr>
            <w:r>
              <w:rPr>
                <w:sz w:val="24"/>
                <w:szCs w:val="24"/>
              </w:rPr>
              <w:t xml:space="preserve">Minimum 20 patientforløb. </w:t>
            </w:r>
          </w:p>
        </w:tc>
      </w:tr>
      <w:tr w:rsidR="0097353F" w14:paraId="1DB35C6B" w14:textId="77777777">
        <w:tc>
          <w:tcPr>
            <w:tcW w:w="1700" w:type="dxa"/>
            <w:vMerge/>
            <w:tcBorders>
              <w:left w:val="single" w:sz="12" w:space="0" w:color="000000"/>
            </w:tcBorders>
          </w:tcPr>
          <w:p w14:paraId="47478C63" w14:textId="77777777" w:rsidR="0097353F" w:rsidRDefault="0097353F">
            <w:pPr>
              <w:widowControl w:val="0"/>
              <w:pBdr>
                <w:top w:val="nil"/>
                <w:left w:val="nil"/>
                <w:bottom w:val="nil"/>
                <w:right w:val="nil"/>
                <w:between w:val="nil"/>
              </w:pBdr>
              <w:spacing w:line="276" w:lineRule="auto"/>
              <w:rPr>
                <w:sz w:val="24"/>
                <w:szCs w:val="24"/>
              </w:rPr>
            </w:pPr>
          </w:p>
        </w:tc>
        <w:tc>
          <w:tcPr>
            <w:tcW w:w="785" w:type="dxa"/>
            <w:tcBorders>
              <w:left w:val="single" w:sz="12" w:space="0" w:color="000000"/>
              <w:bottom w:val="single" w:sz="24" w:space="0" w:color="000000"/>
            </w:tcBorders>
          </w:tcPr>
          <w:p w14:paraId="1EE184D6" w14:textId="77777777" w:rsidR="0097353F" w:rsidRDefault="00953E81">
            <w:pPr>
              <w:rPr>
                <w:sz w:val="24"/>
                <w:szCs w:val="24"/>
              </w:rPr>
            </w:pPr>
            <w:r>
              <w:rPr>
                <w:sz w:val="24"/>
                <w:szCs w:val="24"/>
              </w:rPr>
              <w:t>3 år</w:t>
            </w:r>
          </w:p>
        </w:tc>
        <w:tc>
          <w:tcPr>
            <w:tcW w:w="3480" w:type="dxa"/>
            <w:tcBorders>
              <w:left w:val="single" w:sz="12" w:space="0" w:color="000000"/>
              <w:bottom w:val="single" w:sz="24" w:space="0" w:color="000000"/>
            </w:tcBorders>
          </w:tcPr>
          <w:p w14:paraId="4CB1DB89" w14:textId="77777777" w:rsidR="0097353F" w:rsidRDefault="00953E81">
            <w:pPr>
              <w:rPr>
                <w:sz w:val="24"/>
                <w:szCs w:val="24"/>
              </w:rPr>
            </w:pPr>
            <w:r>
              <w:rPr>
                <w:sz w:val="24"/>
                <w:szCs w:val="24"/>
              </w:rPr>
              <w:t>Kunne varetage udredning og behandling af alle børn og unge med funktionelle symptomer på højtspecialiseret niveau, herunder børn og unge med dissociative tilstande og svær funktionsnedsættelse.</w:t>
            </w:r>
          </w:p>
        </w:tc>
        <w:tc>
          <w:tcPr>
            <w:tcW w:w="3645" w:type="dxa"/>
          </w:tcPr>
          <w:p w14:paraId="5E3FEFC8" w14:textId="77777777" w:rsidR="0097353F" w:rsidRDefault="00953E81">
            <w:pPr>
              <w:rPr>
                <w:sz w:val="24"/>
                <w:szCs w:val="24"/>
              </w:rPr>
            </w:pPr>
            <w:r>
              <w:rPr>
                <w:sz w:val="24"/>
                <w:szCs w:val="24"/>
              </w:rPr>
              <w:t>Behandlings- og forløbsansvarlig læge. Varetagelse af socialpædiatrisk ambulatorium.</w:t>
            </w:r>
          </w:p>
          <w:p w14:paraId="55DEC3C4" w14:textId="77777777" w:rsidR="0097353F" w:rsidRDefault="00953E81">
            <w:pPr>
              <w:rPr>
                <w:sz w:val="24"/>
                <w:szCs w:val="24"/>
              </w:rPr>
            </w:pPr>
            <w:r>
              <w:rPr>
                <w:sz w:val="24"/>
                <w:szCs w:val="24"/>
              </w:rPr>
              <w:t>Deltagelse i/ ansvar for tværfaglig konference og netværksmøder. Anvendelse af videnssøgning i relation til patientbehandling.</w:t>
            </w:r>
          </w:p>
          <w:p w14:paraId="5E09168F" w14:textId="77777777" w:rsidR="0097353F" w:rsidRDefault="00953E81">
            <w:pPr>
              <w:rPr>
                <w:sz w:val="24"/>
                <w:szCs w:val="24"/>
              </w:rPr>
            </w:pPr>
            <w:r>
              <w:rPr>
                <w:sz w:val="24"/>
                <w:szCs w:val="24"/>
              </w:rPr>
              <w:t>Minimum 40 patientforløb.</w:t>
            </w:r>
          </w:p>
        </w:tc>
      </w:tr>
    </w:tbl>
    <w:p w14:paraId="04ED4101" w14:textId="77777777" w:rsidR="0097353F" w:rsidRDefault="0097353F">
      <w:pPr>
        <w:spacing w:after="0"/>
        <w:rPr>
          <w:sz w:val="24"/>
          <w:szCs w:val="24"/>
        </w:rPr>
      </w:pPr>
    </w:p>
    <w:tbl>
      <w:tblPr>
        <w:tblStyle w:val="a2"/>
        <w:tblW w:w="96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0"/>
        <w:gridCol w:w="785"/>
        <w:gridCol w:w="3451"/>
        <w:gridCol w:w="3682"/>
      </w:tblGrid>
      <w:tr w:rsidR="0097353F" w14:paraId="2775A79F" w14:textId="77777777">
        <w:tc>
          <w:tcPr>
            <w:tcW w:w="1700" w:type="dxa"/>
            <w:vMerge w:val="restart"/>
            <w:tcBorders>
              <w:left w:val="single" w:sz="12" w:space="0" w:color="000000"/>
            </w:tcBorders>
          </w:tcPr>
          <w:p w14:paraId="1CE36575" w14:textId="77777777" w:rsidR="0097353F" w:rsidRDefault="00953E81">
            <w:pPr>
              <w:rPr>
                <w:sz w:val="24"/>
                <w:szCs w:val="24"/>
              </w:rPr>
            </w:pPr>
            <w:r>
              <w:rPr>
                <w:sz w:val="24"/>
                <w:szCs w:val="24"/>
              </w:rPr>
              <w:t>Spiseforstyrrelser</w:t>
            </w:r>
          </w:p>
        </w:tc>
        <w:tc>
          <w:tcPr>
            <w:tcW w:w="785" w:type="dxa"/>
            <w:tcBorders>
              <w:left w:val="single" w:sz="12" w:space="0" w:color="000000"/>
            </w:tcBorders>
          </w:tcPr>
          <w:p w14:paraId="5AB805C8" w14:textId="77777777" w:rsidR="0097353F" w:rsidRDefault="00953E81">
            <w:pPr>
              <w:rPr>
                <w:sz w:val="24"/>
                <w:szCs w:val="24"/>
              </w:rPr>
            </w:pPr>
            <w:r>
              <w:rPr>
                <w:sz w:val="24"/>
                <w:szCs w:val="24"/>
              </w:rPr>
              <w:t>1½ år</w:t>
            </w:r>
          </w:p>
        </w:tc>
        <w:tc>
          <w:tcPr>
            <w:tcW w:w="3451" w:type="dxa"/>
            <w:tcBorders>
              <w:left w:val="single" w:sz="12" w:space="0" w:color="000000"/>
            </w:tcBorders>
          </w:tcPr>
          <w:p w14:paraId="60C2A00C" w14:textId="77777777" w:rsidR="0097353F" w:rsidRDefault="00953E81">
            <w:pPr>
              <w:rPr>
                <w:sz w:val="24"/>
                <w:szCs w:val="24"/>
              </w:rPr>
            </w:pPr>
            <w:r>
              <w:rPr>
                <w:sz w:val="24"/>
                <w:szCs w:val="24"/>
              </w:rPr>
              <w:t xml:space="preserve">Kunne varetage udredning og behandling af børn med anorexia nervosa &gt; 12 år </w:t>
            </w:r>
          </w:p>
        </w:tc>
        <w:tc>
          <w:tcPr>
            <w:tcW w:w="3682" w:type="dxa"/>
          </w:tcPr>
          <w:p w14:paraId="2582D6C2" w14:textId="77777777" w:rsidR="0097353F" w:rsidRDefault="00953E81">
            <w:pPr>
              <w:rPr>
                <w:sz w:val="24"/>
                <w:szCs w:val="24"/>
              </w:rPr>
            </w:pPr>
            <w:r>
              <w:rPr>
                <w:sz w:val="24"/>
                <w:szCs w:val="24"/>
              </w:rPr>
              <w:t xml:space="preserve">Behandlings- og forløbsansvarlig læge. Deltagelse i/ansvar for tværfaglig konference og specialkonference med </w:t>
            </w:r>
            <w:r>
              <w:rPr>
                <w:sz w:val="24"/>
                <w:szCs w:val="24"/>
              </w:rPr>
              <w:lastRenderedPageBreak/>
              <w:t>børnepsykiatrien. Evt. fokuseret ophold i Børnepsykiatrien. Anvendelse af videnssøgning i relation til patientbehandling</w:t>
            </w:r>
          </w:p>
        </w:tc>
      </w:tr>
      <w:tr w:rsidR="0097353F" w14:paraId="1EDAC884" w14:textId="77777777">
        <w:trPr>
          <w:trHeight w:val="2535"/>
        </w:trPr>
        <w:tc>
          <w:tcPr>
            <w:tcW w:w="1700" w:type="dxa"/>
            <w:vMerge/>
            <w:tcBorders>
              <w:left w:val="single" w:sz="12" w:space="0" w:color="000000"/>
            </w:tcBorders>
          </w:tcPr>
          <w:p w14:paraId="67AC3BC0" w14:textId="77777777" w:rsidR="0097353F" w:rsidRDefault="0097353F">
            <w:pPr>
              <w:widowControl w:val="0"/>
              <w:spacing w:line="276" w:lineRule="auto"/>
              <w:rPr>
                <w:sz w:val="24"/>
                <w:szCs w:val="24"/>
              </w:rPr>
            </w:pPr>
          </w:p>
        </w:tc>
        <w:tc>
          <w:tcPr>
            <w:tcW w:w="785" w:type="dxa"/>
            <w:tcBorders>
              <w:left w:val="single" w:sz="12" w:space="0" w:color="000000"/>
              <w:bottom w:val="single" w:sz="24" w:space="0" w:color="000000"/>
            </w:tcBorders>
          </w:tcPr>
          <w:p w14:paraId="557D2F68" w14:textId="77777777" w:rsidR="0097353F" w:rsidRDefault="00953E81">
            <w:pPr>
              <w:rPr>
                <w:sz w:val="24"/>
                <w:szCs w:val="24"/>
              </w:rPr>
            </w:pPr>
            <w:r>
              <w:rPr>
                <w:sz w:val="24"/>
                <w:szCs w:val="24"/>
              </w:rPr>
              <w:t>3 år</w:t>
            </w:r>
          </w:p>
        </w:tc>
        <w:tc>
          <w:tcPr>
            <w:tcW w:w="3451" w:type="dxa"/>
            <w:tcBorders>
              <w:left w:val="single" w:sz="12" w:space="0" w:color="000000"/>
            </w:tcBorders>
          </w:tcPr>
          <w:p w14:paraId="3E908FE2" w14:textId="77777777" w:rsidR="0097353F" w:rsidRDefault="00953E81">
            <w:pPr>
              <w:rPr>
                <w:sz w:val="24"/>
                <w:szCs w:val="24"/>
              </w:rPr>
            </w:pPr>
            <w:r>
              <w:rPr>
                <w:sz w:val="24"/>
                <w:szCs w:val="24"/>
              </w:rPr>
              <w:t xml:space="preserve">Kunne varetage udredning og behandling af børn med anorexia nervosa i alle aldre </w:t>
            </w:r>
          </w:p>
          <w:p w14:paraId="4AECA88B" w14:textId="77777777" w:rsidR="0097353F" w:rsidRDefault="00953E81">
            <w:pPr>
              <w:rPr>
                <w:sz w:val="24"/>
                <w:szCs w:val="24"/>
              </w:rPr>
            </w:pPr>
            <w:r>
              <w:rPr>
                <w:sz w:val="24"/>
                <w:szCs w:val="24"/>
              </w:rPr>
              <w:t xml:space="preserve">(&lt; 12 år) </w:t>
            </w:r>
          </w:p>
        </w:tc>
        <w:tc>
          <w:tcPr>
            <w:tcW w:w="3682" w:type="dxa"/>
          </w:tcPr>
          <w:p w14:paraId="740AB55C" w14:textId="77777777" w:rsidR="0097353F" w:rsidRDefault="00953E81">
            <w:pPr>
              <w:rPr>
                <w:sz w:val="24"/>
                <w:szCs w:val="24"/>
              </w:rPr>
            </w:pPr>
            <w:r>
              <w:rPr>
                <w:sz w:val="24"/>
                <w:szCs w:val="24"/>
              </w:rPr>
              <w:t xml:space="preserve">Behandlings- og forløbsansvarlig læge. Deltagelse i/ansvar for tværfaglig konference og specialkonference med børnepsykiatrien. </w:t>
            </w:r>
          </w:p>
          <w:p w14:paraId="59DC7498" w14:textId="77777777" w:rsidR="0097353F" w:rsidRDefault="00953E81">
            <w:pPr>
              <w:rPr>
                <w:sz w:val="24"/>
                <w:szCs w:val="24"/>
              </w:rPr>
            </w:pPr>
            <w:r>
              <w:rPr>
                <w:sz w:val="24"/>
                <w:szCs w:val="24"/>
              </w:rPr>
              <w:t>Evt. 6 mdr. ansættelse i Børne- og ungdomspsykiatrien med bred behandlingsflade.</w:t>
            </w:r>
          </w:p>
          <w:p w14:paraId="7971D3E4" w14:textId="77777777" w:rsidR="0097353F" w:rsidRDefault="00953E81">
            <w:pPr>
              <w:rPr>
                <w:sz w:val="24"/>
                <w:szCs w:val="24"/>
              </w:rPr>
            </w:pPr>
            <w:r>
              <w:rPr>
                <w:sz w:val="24"/>
                <w:szCs w:val="24"/>
              </w:rPr>
              <w:t xml:space="preserve"> Anvendelse af videnssøgning i relation til patientbehandling</w:t>
            </w:r>
          </w:p>
        </w:tc>
      </w:tr>
      <w:tr w:rsidR="0097353F" w14:paraId="68B4B769" w14:textId="77777777">
        <w:trPr>
          <w:trHeight w:val="240"/>
        </w:trPr>
        <w:tc>
          <w:tcPr>
            <w:tcW w:w="1700" w:type="dxa"/>
            <w:vMerge w:val="restart"/>
            <w:tcBorders>
              <w:left w:val="single" w:sz="12" w:space="0" w:color="000000"/>
            </w:tcBorders>
          </w:tcPr>
          <w:p w14:paraId="4A4B3F01" w14:textId="77777777" w:rsidR="0097353F" w:rsidRDefault="00953E81">
            <w:pPr>
              <w:widowControl w:val="0"/>
              <w:spacing w:line="276" w:lineRule="auto"/>
              <w:rPr>
                <w:sz w:val="24"/>
                <w:szCs w:val="24"/>
              </w:rPr>
            </w:pPr>
            <w:r>
              <w:rPr>
                <w:sz w:val="24"/>
                <w:szCs w:val="24"/>
              </w:rPr>
              <w:t>Trivselsproble-mer hos småbørn</w:t>
            </w:r>
          </w:p>
        </w:tc>
        <w:tc>
          <w:tcPr>
            <w:tcW w:w="785" w:type="dxa"/>
            <w:tcBorders>
              <w:left w:val="single" w:sz="12" w:space="0" w:color="000000"/>
              <w:bottom w:val="single" w:sz="24" w:space="0" w:color="000000"/>
            </w:tcBorders>
          </w:tcPr>
          <w:p w14:paraId="43BCD50A" w14:textId="77777777" w:rsidR="0097353F" w:rsidRDefault="00953E81">
            <w:pPr>
              <w:rPr>
                <w:sz w:val="24"/>
                <w:szCs w:val="24"/>
              </w:rPr>
            </w:pPr>
            <w:r>
              <w:rPr>
                <w:sz w:val="24"/>
                <w:szCs w:val="24"/>
              </w:rPr>
              <w:t>1½ år</w:t>
            </w:r>
          </w:p>
        </w:tc>
        <w:tc>
          <w:tcPr>
            <w:tcW w:w="3451" w:type="dxa"/>
            <w:tcBorders>
              <w:left w:val="single" w:sz="12" w:space="0" w:color="000000"/>
            </w:tcBorders>
          </w:tcPr>
          <w:p w14:paraId="3E45CC01" w14:textId="77777777" w:rsidR="0097353F" w:rsidRDefault="00953E81">
            <w:pPr>
              <w:rPr>
                <w:sz w:val="24"/>
                <w:szCs w:val="24"/>
              </w:rPr>
            </w:pPr>
            <w:r>
              <w:rPr>
                <w:sz w:val="24"/>
                <w:szCs w:val="24"/>
              </w:rPr>
              <w:t>Kunne identificere årsager til problemstillingen og varetage behandlingen.</w:t>
            </w:r>
          </w:p>
        </w:tc>
        <w:tc>
          <w:tcPr>
            <w:tcW w:w="3682" w:type="dxa"/>
          </w:tcPr>
          <w:p w14:paraId="16B0275F" w14:textId="77777777" w:rsidR="0097353F" w:rsidRDefault="00953E81">
            <w:pPr>
              <w:rPr>
                <w:sz w:val="24"/>
                <w:szCs w:val="24"/>
              </w:rPr>
            </w:pPr>
            <w:r>
              <w:rPr>
                <w:sz w:val="24"/>
                <w:szCs w:val="24"/>
              </w:rPr>
              <w:t>Behandlings-og forløbsansvarlig læge med tværfagligt samarbejde. Varetagelse af socialpædiatrisk ambulatorium.</w:t>
            </w:r>
          </w:p>
          <w:p w14:paraId="7EE3154A" w14:textId="77777777" w:rsidR="0097353F" w:rsidRDefault="00953E81">
            <w:pPr>
              <w:rPr>
                <w:sz w:val="24"/>
                <w:szCs w:val="24"/>
              </w:rPr>
            </w:pPr>
            <w:r>
              <w:rPr>
                <w:sz w:val="24"/>
                <w:szCs w:val="24"/>
              </w:rPr>
              <w:t xml:space="preserve">Anvendelse af videnssøgning i relation til patientbehandling.  </w:t>
            </w:r>
          </w:p>
        </w:tc>
      </w:tr>
      <w:tr w:rsidR="0097353F" w14:paraId="2A234739" w14:textId="77777777">
        <w:trPr>
          <w:trHeight w:val="240"/>
        </w:trPr>
        <w:tc>
          <w:tcPr>
            <w:tcW w:w="1700" w:type="dxa"/>
            <w:vMerge/>
            <w:tcBorders>
              <w:left w:val="single" w:sz="12" w:space="0" w:color="000000"/>
            </w:tcBorders>
          </w:tcPr>
          <w:p w14:paraId="77ED16FA" w14:textId="77777777" w:rsidR="0097353F" w:rsidRDefault="0097353F">
            <w:pPr>
              <w:widowControl w:val="0"/>
              <w:rPr>
                <w:sz w:val="24"/>
                <w:szCs w:val="24"/>
              </w:rPr>
            </w:pPr>
          </w:p>
        </w:tc>
        <w:tc>
          <w:tcPr>
            <w:tcW w:w="785" w:type="dxa"/>
            <w:tcBorders>
              <w:left w:val="single" w:sz="12" w:space="0" w:color="000000"/>
              <w:bottom w:val="single" w:sz="24" w:space="0" w:color="000000"/>
            </w:tcBorders>
          </w:tcPr>
          <w:p w14:paraId="5D975ADF" w14:textId="77777777" w:rsidR="0097353F" w:rsidRDefault="00953E81">
            <w:pPr>
              <w:rPr>
                <w:sz w:val="24"/>
                <w:szCs w:val="24"/>
              </w:rPr>
            </w:pPr>
            <w:r>
              <w:rPr>
                <w:sz w:val="24"/>
                <w:szCs w:val="24"/>
              </w:rPr>
              <w:t>3 år</w:t>
            </w:r>
          </w:p>
        </w:tc>
        <w:tc>
          <w:tcPr>
            <w:tcW w:w="3451" w:type="dxa"/>
            <w:tcBorders>
              <w:left w:val="single" w:sz="12" w:space="0" w:color="000000"/>
            </w:tcBorders>
          </w:tcPr>
          <w:p w14:paraId="12860624" w14:textId="77777777" w:rsidR="0097353F" w:rsidRDefault="00953E81">
            <w:pPr>
              <w:rPr>
                <w:sz w:val="24"/>
                <w:szCs w:val="24"/>
              </w:rPr>
            </w:pPr>
            <w:r>
              <w:rPr>
                <w:sz w:val="24"/>
                <w:szCs w:val="24"/>
              </w:rPr>
              <w:t>Kunne identificere årsager til problemstillingen og varetage behandlingen.</w:t>
            </w:r>
          </w:p>
        </w:tc>
        <w:tc>
          <w:tcPr>
            <w:tcW w:w="3682" w:type="dxa"/>
          </w:tcPr>
          <w:p w14:paraId="3AA6407C" w14:textId="77777777" w:rsidR="0097353F" w:rsidRDefault="00953E81">
            <w:pPr>
              <w:rPr>
                <w:sz w:val="24"/>
                <w:szCs w:val="24"/>
              </w:rPr>
            </w:pPr>
            <w:r>
              <w:rPr>
                <w:sz w:val="24"/>
                <w:szCs w:val="24"/>
              </w:rPr>
              <w:t>Behandlings-og forløbsansvarlig læge med tværfagligt samarbejde. Evt. i samarbejde med børnepsykiatrisk afdeling. Varetagelse af socialpædiatrisk ambulatorium.</w:t>
            </w:r>
          </w:p>
          <w:p w14:paraId="1704B1BC" w14:textId="77777777" w:rsidR="0097353F" w:rsidRDefault="00953E81">
            <w:pPr>
              <w:rPr>
                <w:sz w:val="24"/>
                <w:szCs w:val="24"/>
              </w:rPr>
            </w:pPr>
            <w:r>
              <w:rPr>
                <w:sz w:val="24"/>
                <w:szCs w:val="24"/>
              </w:rPr>
              <w:t xml:space="preserve">Anvendelse af videnssøgning i relation til patientbehandling. </w:t>
            </w:r>
          </w:p>
        </w:tc>
      </w:tr>
    </w:tbl>
    <w:p w14:paraId="26702BF4" w14:textId="77777777" w:rsidR="0097353F" w:rsidRDefault="0097353F">
      <w:pPr>
        <w:spacing w:after="0"/>
        <w:rPr>
          <w:sz w:val="24"/>
          <w:szCs w:val="24"/>
        </w:rPr>
      </w:pPr>
    </w:p>
    <w:tbl>
      <w:tblPr>
        <w:tblStyle w:val="a3"/>
        <w:tblW w:w="96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0"/>
        <w:gridCol w:w="785"/>
        <w:gridCol w:w="3495"/>
        <w:gridCol w:w="3630"/>
      </w:tblGrid>
      <w:tr w:rsidR="0097353F" w14:paraId="3EDFDB95" w14:textId="77777777">
        <w:tc>
          <w:tcPr>
            <w:tcW w:w="1700" w:type="dxa"/>
            <w:vMerge w:val="restart"/>
            <w:tcBorders>
              <w:left w:val="single" w:sz="12" w:space="0" w:color="000000"/>
            </w:tcBorders>
          </w:tcPr>
          <w:p w14:paraId="3852E5BD" w14:textId="77777777" w:rsidR="0097353F" w:rsidRDefault="00953E81">
            <w:pPr>
              <w:rPr>
                <w:sz w:val="24"/>
                <w:szCs w:val="24"/>
              </w:rPr>
            </w:pPr>
            <w:r>
              <w:rPr>
                <w:sz w:val="24"/>
                <w:szCs w:val="24"/>
              </w:rPr>
              <w:t>Børn af forældre med misbrug</w:t>
            </w:r>
          </w:p>
        </w:tc>
        <w:tc>
          <w:tcPr>
            <w:tcW w:w="785" w:type="dxa"/>
            <w:tcBorders>
              <w:left w:val="single" w:sz="12" w:space="0" w:color="000000"/>
            </w:tcBorders>
          </w:tcPr>
          <w:p w14:paraId="5F44630B" w14:textId="77777777" w:rsidR="0097353F" w:rsidRDefault="00953E81">
            <w:pPr>
              <w:rPr>
                <w:sz w:val="24"/>
                <w:szCs w:val="24"/>
              </w:rPr>
            </w:pPr>
            <w:r>
              <w:rPr>
                <w:sz w:val="24"/>
                <w:szCs w:val="24"/>
              </w:rPr>
              <w:t>1½ år</w:t>
            </w:r>
          </w:p>
        </w:tc>
        <w:tc>
          <w:tcPr>
            <w:tcW w:w="3495" w:type="dxa"/>
            <w:tcBorders>
              <w:left w:val="single" w:sz="12" w:space="0" w:color="000000"/>
            </w:tcBorders>
          </w:tcPr>
          <w:p w14:paraId="5D987F9A" w14:textId="77777777" w:rsidR="0097353F" w:rsidRDefault="00953E81">
            <w:pPr>
              <w:rPr>
                <w:sz w:val="24"/>
                <w:szCs w:val="24"/>
              </w:rPr>
            </w:pPr>
            <w:r>
              <w:rPr>
                <w:sz w:val="24"/>
                <w:szCs w:val="24"/>
              </w:rPr>
              <w:t xml:space="preserve">Kendskab til symptomatologi ved og behandling af børn med misbrugsforældre.  </w:t>
            </w:r>
          </w:p>
        </w:tc>
        <w:tc>
          <w:tcPr>
            <w:tcW w:w="3630" w:type="dxa"/>
          </w:tcPr>
          <w:p w14:paraId="3E641249" w14:textId="77777777" w:rsidR="0097353F" w:rsidRDefault="00953E81">
            <w:pPr>
              <w:rPr>
                <w:sz w:val="24"/>
                <w:szCs w:val="24"/>
              </w:rPr>
            </w:pPr>
            <w:r>
              <w:rPr>
                <w:sz w:val="24"/>
                <w:szCs w:val="24"/>
              </w:rPr>
              <w:t>Behandlings-og forløbsansvarlig læge. Deltagelse i/ansvar for tværfaglig konference og specialkonference med fx. Familieambulatoriet</w:t>
            </w:r>
          </w:p>
          <w:p w14:paraId="201E3E1B" w14:textId="77777777" w:rsidR="0097353F" w:rsidRDefault="00953E81">
            <w:pPr>
              <w:rPr>
                <w:sz w:val="24"/>
                <w:szCs w:val="24"/>
              </w:rPr>
            </w:pPr>
            <w:r>
              <w:rPr>
                <w:sz w:val="24"/>
                <w:szCs w:val="24"/>
              </w:rPr>
              <w:t xml:space="preserve">Fokuseret ophold i Familieambulatoriet. </w:t>
            </w:r>
          </w:p>
          <w:p w14:paraId="43416581" w14:textId="77777777" w:rsidR="0097353F" w:rsidRDefault="00953E81">
            <w:pPr>
              <w:rPr>
                <w:sz w:val="24"/>
                <w:szCs w:val="24"/>
              </w:rPr>
            </w:pPr>
            <w:r>
              <w:rPr>
                <w:sz w:val="24"/>
                <w:szCs w:val="24"/>
              </w:rPr>
              <w:t>Anvendelse af videnssøgning i relation til patientbehandling</w:t>
            </w:r>
          </w:p>
        </w:tc>
      </w:tr>
      <w:tr w:rsidR="0097353F" w14:paraId="25F7EC67" w14:textId="77777777">
        <w:tc>
          <w:tcPr>
            <w:tcW w:w="1700" w:type="dxa"/>
            <w:vMerge/>
            <w:tcBorders>
              <w:left w:val="single" w:sz="12" w:space="0" w:color="000000"/>
            </w:tcBorders>
          </w:tcPr>
          <w:p w14:paraId="2CF7B52D" w14:textId="77777777" w:rsidR="0097353F" w:rsidRDefault="0097353F">
            <w:pPr>
              <w:widowControl w:val="0"/>
              <w:spacing w:line="276" w:lineRule="auto"/>
              <w:rPr>
                <w:sz w:val="24"/>
                <w:szCs w:val="24"/>
              </w:rPr>
            </w:pPr>
          </w:p>
        </w:tc>
        <w:tc>
          <w:tcPr>
            <w:tcW w:w="785" w:type="dxa"/>
            <w:tcBorders>
              <w:left w:val="single" w:sz="12" w:space="0" w:color="000000"/>
              <w:bottom w:val="single" w:sz="24" w:space="0" w:color="000000"/>
            </w:tcBorders>
          </w:tcPr>
          <w:p w14:paraId="35EE5537" w14:textId="77777777" w:rsidR="0097353F" w:rsidRDefault="00953E81">
            <w:pPr>
              <w:rPr>
                <w:sz w:val="24"/>
                <w:szCs w:val="24"/>
              </w:rPr>
            </w:pPr>
            <w:r>
              <w:rPr>
                <w:sz w:val="24"/>
                <w:szCs w:val="24"/>
              </w:rPr>
              <w:t>3 år</w:t>
            </w:r>
          </w:p>
        </w:tc>
        <w:tc>
          <w:tcPr>
            <w:tcW w:w="3495" w:type="dxa"/>
            <w:tcBorders>
              <w:left w:val="single" w:sz="12" w:space="0" w:color="000000"/>
              <w:bottom w:val="single" w:sz="24" w:space="0" w:color="000000"/>
            </w:tcBorders>
          </w:tcPr>
          <w:p w14:paraId="1347FEF7" w14:textId="77777777" w:rsidR="0097353F" w:rsidRDefault="00953E81">
            <w:pPr>
              <w:rPr>
                <w:sz w:val="24"/>
                <w:szCs w:val="24"/>
              </w:rPr>
            </w:pPr>
            <w:r>
              <w:rPr>
                <w:sz w:val="24"/>
                <w:szCs w:val="24"/>
              </w:rPr>
              <w:t>Erfaring i symptomatologi ved og behandling af børn med misbrugsforældre.</w:t>
            </w:r>
          </w:p>
        </w:tc>
        <w:tc>
          <w:tcPr>
            <w:tcW w:w="3630" w:type="dxa"/>
          </w:tcPr>
          <w:p w14:paraId="4C0D175B" w14:textId="77777777" w:rsidR="0097353F" w:rsidRDefault="00953E81">
            <w:pPr>
              <w:rPr>
                <w:sz w:val="24"/>
                <w:szCs w:val="24"/>
              </w:rPr>
            </w:pPr>
            <w:r>
              <w:rPr>
                <w:sz w:val="24"/>
                <w:szCs w:val="24"/>
              </w:rPr>
              <w:t>Behandlings-og forløbsansvarlig læge. Deltagelse i/ansvar for tværfaglig konference og specialkonference med fx. Familieambulatoriet</w:t>
            </w:r>
          </w:p>
          <w:p w14:paraId="2D45DECB" w14:textId="77777777" w:rsidR="0097353F" w:rsidRDefault="00953E81">
            <w:pPr>
              <w:rPr>
                <w:sz w:val="24"/>
                <w:szCs w:val="24"/>
              </w:rPr>
            </w:pPr>
            <w:r>
              <w:rPr>
                <w:sz w:val="24"/>
                <w:szCs w:val="24"/>
              </w:rPr>
              <w:lastRenderedPageBreak/>
              <w:t xml:space="preserve">Varetagelse af forløb i Familieambulatoriet. </w:t>
            </w:r>
          </w:p>
          <w:p w14:paraId="6C80D853" w14:textId="77777777" w:rsidR="0097353F" w:rsidRDefault="00953E81">
            <w:pPr>
              <w:rPr>
                <w:sz w:val="24"/>
                <w:szCs w:val="24"/>
              </w:rPr>
            </w:pPr>
            <w:r>
              <w:rPr>
                <w:sz w:val="24"/>
                <w:szCs w:val="24"/>
              </w:rPr>
              <w:t>Anvendelse af videnssøgning i relation til patientbehandling</w:t>
            </w:r>
          </w:p>
        </w:tc>
      </w:tr>
    </w:tbl>
    <w:p w14:paraId="3334F5D3" w14:textId="77777777" w:rsidR="0097353F" w:rsidRDefault="0097353F">
      <w:pPr>
        <w:spacing w:after="0"/>
        <w:rPr>
          <w:sz w:val="24"/>
          <w:szCs w:val="24"/>
        </w:rPr>
      </w:pPr>
    </w:p>
    <w:p w14:paraId="11C7614B" w14:textId="77777777" w:rsidR="0097353F" w:rsidRDefault="0097353F">
      <w:pPr>
        <w:spacing w:after="0"/>
        <w:rPr>
          <w:sz w:val="24"/>
          <w:szCs w:val="24"/>
        </w:rPr>
      </w:pPr>
    </w:p>
    <w:tbl>
      <w:tblPr>
        <w:tblStyle w:val="a4"/>
        <w:tblW w:w="96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5"/>
        <w:gridCol w:w="780"/>
        <w:gridCol w:w="3451"/>
        <w:gridCol w:w="3682"/>
      </w:tblGrid>
      <w:tr w:rsidR="0097353F" w14:paraId="733E79A4" w14:textId="77777777">
        <w:tc>
          <w:tcPr>
            <w:tcW w:w="1695" w:type="dxa"/>
            <w:vMerge w:val="restart"/>
            <w:tcBorders>
              <w:left w:val="single" w:sz="12" w:space="0" w:color="000000"/>
            </w:tcBorders>
          </w:tcPr>
          <w:p w14:paraId="28EC3238" w14:textId="77777777" w:rsidR="0097353F" w:rsidRDefault="00953E81">
            <w:pPr>
              <w:rPr>
                <w:sz w:val="24"/>
                <w:szCs w:val="24"/>
              </w:rPr>
            </w:pPr>
            <w:r>
              <w:rPr>
                <w:sz w:val="24"/>
                <w:szCs w:val="24"/>
              </w:rPr>
              <w:t>Børn med selvmords-</w:t>
            </w:r>
          </w:p>
          <w:p w14:paraId="084F5C1F" w14:textId="77777777" w:rsidR="0097353F" w:rsidRDefault="00953E81">
            <w:pPr>
              <w:rPr>
                <w:sz w:val="24"/>
                <w:szCs w:val="24"/>
              </w:rPr>
            </w:pPr>
            <w:r>
              <w:rPr>
                <w:sz w:val="24"/>
                <w:szCs w:val="24"/>
              </w:rPr>
              <w:t>forsøg og selvskadende adfærd</w:t>
            </w:r>
          </w:p>
        </w:tc>
        <w:tc>
          <w:tcPr>
            <w:tcW w:w="780" w:type="dxa"/>
            <w:tcBorders>
              <w:left w:val="single" w:sz="12" w:space="0" w:color="000000"/>
            </w:tcBorders>
          </w:tcPr>
          <w:p w14:paraId="678DD991" w14:textId="77777777" w:rsidR="0097353F" w:rsidRDefault="00953E81">
            <w:pPr>
              <w:rPr>
                <w:sz w:val="24"/>
                <w:szCs w:val="24"/>
              </w:rPr>
            </w:pPr>
            <w:r>
              <w:rPr>
                <w:sz w:val="24"/>
                <w:szCs w:val="24"/>
              </w:rPr>
              <w:t>1½ år</w:t>
            </w:r>
          </w:p>
        </w:tc>
        <w:tc>
          <w:tcPr>
            <w:tcW w:w="3451" w:type="dxa"/>
            <w:tcBorders>
              <w:left w:val="single" w:sz="12" w:space="0" w:color="000000"/>
            </w:tcBorders>
          </w:tcPr>
          <w:p w14:paraId="47E07461" w14:textId="77777777" w:rsidR="0097353F" w:rsidRDefault="00953E81">
            <w:pPr>
              <w:rPr>
                <w:sz w:val="24"/>
                <w:szCs w:val="24"/>
              </w:rPr>
            </w:pPr>
            <w:r>
              <w:rPr>
                <w:sz w:val="24"/>
                <w:szCs w:val="24"/>
              </w:rPr>
              <w:t>Erfaring med udredning, behandling og viderevisitering af børn og unge efter selvmordsforsøg og anden selvskadende adfærd</w:t>
            </w:r>
          </w:p>
        </w:tc>
        <w:tc>
          <w:tcPr>
            <w:tcW w:w="3682" w:type="dxa"/>
          </w:tcPr>
          <w:p w14:paraId="08DD8BE0" w14:textId="77777777" w:rsidR="0097353F" w:rsidRDefault="00953E81">
            <w:pPr>
              <w:rPr>
                <w:sz w:val="24"/>
                <w:szCs w:val="24"/>
              </w:rPr>
            </w:pPr>
            <w:r>
              <w:rPr>
                <w:sz w:val="24"/>
                <w:szCs w:val="24"/>
              </w:rPr>
              <w:t>Behandlings- og forløbsansvarlig læge.</w:t>
            </w:r>
          </w:p>
          <w:p w14:paraId="364BD3A9" w14:textId="77777777" w:rsidR="0097353F" w:rsidRDefault="00953E81">
            <w:pPr>
              <w:rPr>
                <w:sz w:val="24"/>
                <w:szCs w:val="24"/>
              </w:rPr>
            </w:pPr>
            <w:r>
              <w:rPr>
                <w:sz w:val="24"/>
                <w:szCs w:val="24"/>
              </w:rPr>
              <w:t>Deltagelse i/ansvar for tværfaglig konference og specialkonference med børnepsykiatrien.</w:t>
            </w:r>
          </w:p>
          <w:p w14:paraId="1603D895" w14:textId="77777777" w:rsidR="0097353F" w:rsidRDefault="00953E81">
            <w:pPr>
              <w:rPr>
                <w:sz w:val="24"/>
                <w:szCs w:val="24"/>
              </w:rPr>
            </w:pPr>
            <w:r>
              <w:rPr>
                <w:sz w:val="24"/>
                <w:szCs w:val="24"/>
              </w:rPr>
              <w:t xml:space="preserve">Evt. fokuseret ophold i børnepsykiatrien. </w:t>
            </w:r>
          </w:p>
          <w:p w14:paraId="2C988BF8" w14:textId="77777777" w:rsidR="0097353F" w:rsidRDefault="00953E81">
            <w:pPr>
              <w:rPr>
                <w:sz w:val="24"/>
                <w:szCs w:val="24"/>
              </w:rPr>
            </w:pPr>
            <w:r>
              <w:rPr>
                <w:sz w:val="24"/>
                <w:szCs w:val="24"/>
              </w:rPr>
              <w:t>Anvendelse af videnssøgning i relation til patientbehandling</w:t>
            </w:r>
          </w:p>
        </w:tc>
      </w:tr>
      <w:tr w:rsidR="0097353F" w14:paraId="49624650" w14:textId="77777777">
        <w:tc>
          <w:tcPr>
            <w:tcW w:w="1695" w:type="dxa"/>
            <w:vMerge/>
            <w:tcBorders>
              <w:left w:val="single" w:sz="12" w:space="0" w:color="000000"/>
            </w:tcBorders>
          </w:tcPr>
          <w:p w14:paraId="3ECD6C88" w14:textId="77777777" w:rsidR="0097353F" w:rsidRDefault="0097353F">
            <w:pPr>
              <w:widowControl w:val="0"/>
              <w:spacing w:line="276" w:lineRule="auto"/>
              <w:rPr>
                <w:sz w:val="24"/>
                <w:szCs w:val="24"/>
              </w:rPr>
            </w:pPr>
          </w:p>
        </w:tc>
        <w:tc>
          <w:tcPr>
            <w:tcW w:w="780" w:type="dxa"/>
            <w:tcBorders>
              <w:left w:val="single" w:sz="12" w:space="0" w:color="000000"/>
              <w:bottom w:val="single" w:sz="24" w:space="0" w:color="000000"/>
            </w:tcBorders>
          </w:tcPr>
          <w:p w14:paraId="69C9833B" w14:textId="77777777" w:rsidR="0097353F" w:rsidRDefault="00953E81">
            <w:pPr>
              <w:rPr>
                <w:sz w:val="24"/>
                <w:szCs w:val="24"/>
              </w:rPr>
            </w:pPr>
            <w:r>
              <w:rPr>
                <w:sz w:val="24"/>
                <w:szCs w:val="24"/>
              </w:rPr>
              <w:t>3 år</w:t>
            </w:r>
          </w:p>
        </w:tc>
        <w:tc>
          <w:tcPr>
            <w:tcW w:w="3451" w:type="dxa"/>
            <w:tcBorders>
              <w:left w:val="single" w:sz="12" w:space="0" w:color="000000"/>
            </w:tcBorders>
          </w:tcPr>
          <w:p w14:paraId="72BC68DD" w14:textId="77777777" w:rsidR="0097353F" w:rsidRDefault="00953E81">
            <w:pPr>
              <w:rPr>
                <w:sz w:val="24"/>
                <w:szCs w:val="24"/>
              </w:rPr>
            </w:pPr>
            <w:r>
              <w:rPr>
                <w:sz w:val="24"/>
                <w:szCs w:val="24"/>
              </w:rPr>
              <w:t>Erfaring med udredning, behandling og viderevisitering af børn og unge efter selvmordsforsøg og anden selvskadende adfærd</w:t>
            </w:r>
          </w:p>
        </w:tc>
        <w:tc>
          <w:tcPr>
            <w:tcW w:w="3682" w:type="dxa"/>
          </w:tcPr>
          <w:p w14:paraId="410FDED8" w14:textId="77777777" w:rsidR="0097353F" w:rsidRDefault="00953E81">
            <w:pPr>
              <w:rPr>
                <w:sz w:val="24"/>
                <w:szCs w:val="24"/>
              </w:rPr>
            </w:pPr>
            <w:r>
              <w:rPr>
                <w:sz w:val="24"/>
                <w:szCs w:val="24"/>
              </w:rPr>
              <w:t>Behandlings- og forløbsansvarlig læge.</w:t>
            </w:r>
          </w:p>
          <w:p w14:paraId="18E4E85A" w14:textId="77777777" w:rsidR="0097353F" w:rsidRDefault="00953E81">
            <w:pPr>
              <w:rPr>
                <w:sz w:val="24"/>
                <w:szCs w:val="24"/>
              </w:rPr>
            </w:pPr>
            <w:r>
              <w:rPr>
                <w:sz w:val="24"/>
                <w:szCs w:val="24"/>
              </w:rPr>
              <w:t>Deltagelse i/ansvar for tværfaglig konference og specialkonference med børnepsykiatrien.</w:t>
            </w:r>
          </w:p>
          <w:p w14:paraId="20B27D0B" w14:textId="77777777" w:rsidR="0097353F" w:rsidRDefault="00953E81">
            <w:pPr>
              <w:rPr>
                <w:sz w:val="24"/>
                <w:szCs w:val="24"/>
              </w:rPr>
            </w:pPr>
            <w:r>
              <w:rPr>
                <w:sz w:val="24"/>
                <w:szCs w:val="24"/>
              </w:rPr>
              <w:t xml:space="preserve">Evt.6 måneders ansættelse i børne og ungdomspsykiatrien med bred behandlingsflade. </w:t>
            </w:r>
          </w:p>
          <w:p w14:paraId="7A73D93F" w14:textId="77777777" w:rsidR="0097353F" w:rsidRDefault="00953E81">
            <w:pPr>
              <w:rPr>
                <w:sz w:val="24"/>
                <w:szCs w:val="24"/>
              </w:rPr>
            </w:pPr>
            <w:r>
              <w:rPr>
                <w:sz w:val="24"/>
                <w:szCs w:val="24"/>
              </w:rPr>
              <w:t>Anvendelse af videnssøgning i relation til patientbehandling</w:t>
            </w:r>
          </w:p>
        </w:tc>
      </w:tr>
    </w:tbl>
    <w:p w14:paraId="5A3051CA" w14:textId="77777777" w:rsidR="0097353F" w:rsidRDefault="0097353F">
      <w:pPr>
        <w:spacing w:after="0"/>
        <w:rPr>
          <w:sz w:val="24"/>
          <w:szCs w:val="24"/>
        </w:rPr>
      </w:pPr>
    </w:p>
    <w:tbl>
      <w:tblPr>
        <w:tblStyle w:val="a5"/>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765"/>
        <w:gridCol w:w="3390"/>
        <w:gridCol w:w="3645"/>
      </w:tblGrid>
      <w:tr w:rsidR="0097353F" w14:paraId="6F5C56C4" w14:textId="77777777">
        <w:tc>
          <w:tcPr>
            <w:tcW w:w="1800" w:type="dxa"/>
            <w:tcBorders>
              <w:left w:val="single" w:sz="12" w:space="0" w:color="000000"/>
            </w:tcBorders>
          </w:tcPr>
          <w:p w14:paraId="0ABE8D59" w14:textId="77777777" w:rsidR="0097353F" w:rsidRDefault="00953E81">
            <w:pPr>
              <w:rPr>
                <w:sz w:val="24"/>
                <w:szCs w:val="24"/>
              </w:rPr>
            </w:pPr>
            <w:r>
              <w:rPr>
                <w:sz w:val="24"/>
                <w:szCs w:val="24"/>
              </w:rPr>
              <w:t>Tværsektorielt samarbejde</w:t>
            </w:r>
          </w:p>
        </w:tc>
        <w:tc>
          <w:tcPr>
            <w:tcW w:w="765" w:type="dxa"/>
            <w:tcBorders>
              <w:left w:val="single" w:sz="12" w:space="0" w:color="000000"/>
            </w:tcBorders>
          </w:tcPr>
          <w:p w14:paraId="4B415670" w14:textId="77777777" w:rsidR="0097353F" w:rsidRDefault="00953E81">
            <w:pPr>
              <w:rPr>
                <w:sz w:val="24"/>
                <w:szCs w:val="24"/>
              </w:rPr>
            </w:pPr>
            <w:r>
              <w:rPr>
                <w:sz w:val="24"/>
                <w:szCs w:val="24"/>
              </w:rPr>
              <w:t>1½ år</w:t>
            </w:r>
          </w:p>
        </w:tc>
        <w:tc>
          <w:tcPr>
            <w:tcW w:w="3390" w:type="dxa"/>
            <w:tcBorders>
              <w:left w:val="single" w:sz="12" w:space="0" w:color="000000"/>
            </w:tcBorders>
          </w:tcPr>
          <w:p w14:paraId="249DEEFD" w14:textId="77777777" w:rsidR="0097353F" w:rsidRDefault="00953E81">
            <w:pPr>
              <w:rPr>
                <w:sz w:val="24"/>
                <w:szCs w:val="24"/>
              </w:rPr>
            </w:pPr>
            <w:r>
              <w:rPr>
                <w:sz w:val="24"/>
                <w:szCs w:val="24"/>
              </w:rPr>
              <w:t>Kendskab til de Regionale Børnehuse</w:t>
            </w:r>
          </w:p>
        </w:tc>
        <w:tc>
          <w:tcPr>
            <w:tcW w:w="3645" w:type="dxa"/>
          </w:tcPr>
          <w:p w14:paraId="59E633C1" w14:textId="77777777" w:rsidR="0097353F" w:rsidRDefault="00953E81">
            <w:pPr>
              <w:rPr>
                <w:sz w:val="24"/>
                <w:szCs w:val="24"/>
              </w:rPr>
            </w:pPr>
            <w:r>
              <w:rPr>
                <w:sz w:val="24"/>
                <w:szCs w:val="24"/>
              </w:rPr>
              <w:t>Superviseret deltagelse i sagssamråd i overgrebssager.</w:t>
            </w:r>
          </w:p>
        </w:tc>
      </w:tr>
      <w:tr w:rsidR="0097353F" w14:paraId="0FCAEFD8" w14:textId="77777777">
        <w:tc>
          <w:tcPr>
            <w:tcW w:w="1800" w:type="dxa"/>
            <w:tcBorders>
              <w:left w:val="single" w:sz="12" w:space="0" w:color="000000"/>
            </w:tcBorders>
          </w:tcPr>
          <w:p w14:paraId="44798D5F" w14:textId="77777777" w:rsidR="0097353F" w:rsidRDefault="0097353F">
            <w:pPr>
              <w:rPr>
                <w:sz w:val="24"/>
                <w:szCs w:val="24"/>
              </w:rPr>
            </w:pPr>
          </w:p>
        </w:tc>
        <w:tc>
          <w:tcPr>
            <w:tcW w:w="765" w:type="dxa"/>
            <w:tcBorders>
              <w:left w:val="single" w:sz="12" w:space="0" w:color="000000"/>
            </w:tcBorders>
          </w:tcPr>
          <w:p w14:paraId="06314C35" w14:textId="77777777" w:rsidR="0097353F" w:rsidRDefault="00953E81">
            <w:pPr>
              <w:rPr>
                <w:sz w:val="24"/>
                <w:szCs w:val="24"/>
              </w:rPr>
            </w:pPr>
            <w:r>
              <w:rPr>
                <w:sz w:val="24"/>
                <w:szCs w:val="24"/>
              </w:rPr>
              <w:t>3 år</w:t>
            </w:r>
          </w:p>
        </w:tc>
        <w:tc>
          <w:tcPr>
            <w:tcW w:w="3390" w:type="dxa"/>
            <w:tcBorders>
              <w:left w:val="single" w:sz="12" w:space="0" w:color="000000"/>
            </w:tcBorders>
          </w:tcPr>
          <w:p w14:paraId="2C4546CD" w14:textId="77777777" w:rsidR="0097353F" w:rsidRDefault="00953E81">
            <w:pPr>
              <w:rPr>
                <w:sz w:val="24"/>
                <w:szCs w:val="24"/>
              </w:rPr>
            </w:pPr>
            <w:r>
              <w:rPr>
                <w:sz w:val="24"/>
                <w:szCs w:val="24"/>
              </w:rPr>
              <w:t>Erfaring med det tværsektorielle samarbejde i de Regionale Børnehuse og kendskab til retsmediciners og politiets opgaver.</w:t>
            </w:r>
          </w:p>
        </w:tc>
        <w:tc>
          <w:tcPr>
            <w:tcW w:w="3645" w:type="dxa"/>
          </w:tcPr>
          <w:p w14:paraId="78B9ED20" w14:textId="77777777" w:rsidR="0097353F" w:rsidRDefault="00953E81">
            <w:pPr>
              <w:rPr>
                <w:sz w:val="24"/>
                <w:szCs w:val="24"/>
              </w:rPr>
            </w:pPr>
            <w:r>
              <w:rPr>
                <w:sz w:val="24"/>
                <w:szCs w:val="24"/>
              </w:rPr>
              <w:t>Deltagelse i sagssamråd i overgrebssager samt børnehussamråd. Evt. overværelse af videoafhøring, forberedelse af retssag og overværelse heraf.</w:t>
            </w:r>
          </w:p>
        </w:tc>
      </w:tr>
      <w:tr w:rsidR="0097353F" w14:paraId="2708DD9E" w14:textId="77777777">
        <w:tc>
          <w:tcPr>
            <w:tcW w:w="1800" w:type="dxa"/>
            <w:vMerge w:val="restart"/>
            <w:tcBorders>
              <w:left w:val="single" w:sz="12" w:space="0" w:color="000000"/>
            </w:tcBorders>
          </w:tcPr>
          <w:p w14:paraId="775FF7D3" w14:textId="77777777" w:rsidR="0097353F" w:rsidRDefault="00953E81">
            <w:pPr>
              <w:rPr>
                <w:sz w:val="24"/>
                <w:szCs w:val="24"/>
              </w:rPr>
            </w:pPr>
            <w:r>
              <w:rPr>
                <w:sz w:val="24"/>
                <w:szCs w:val="24"/>
              </w:rPr>
              <w:t xml:space="preserve">Kommunikation </w:t>
            </w:r>
          </w:p>
        </w:tc>
        <w:tc>
          <w:tcPr>
            <w:tcW w:w="765" w:type="dxa"/>
            <w:tcBorders>
              <w:left w:val="single" w:sz="12" w:space="0" w:color="000000"/>
            </w:tcBorders>
          </w:tcPr>
          <w:p w14:paraId="37B348FF" w14:textId="77777777" w:rsidR="0097353F" w:rsidRDefault="00953E81">
            <w:pPr>
              <w:rPr>
                <w:sz w:val="24"/>
                <w:szCs w:val="24"/>
              </w:rPr>
            </w:pPr>
            <w:r>
              <w:rPr>
                <w:sz w:val="24"/>
                <w:szCs w:val="24"/>
              </w:rPr>
              <w:t>1½ år</w:t>
            </w:r>
          </w:p>
        </w:tc>
        <w:tc>
          <w:tcPr>
            <w:tcW w:w="3390" w:type="dxa"/>
            <w:tcBorders>
              <w:left w:val="single" w:sz="12" w:space="0" w:color="000000"/>
            </w:tcBorders>
          </w:tcPr>
          <w:p w14:paraId="7404357A" w14:textId="77777777" w:rsidR="0097353F" w:rsidRDefault="00953E81">
            <w:pPr>
              <w:rPr>
                <w:sz w:val="24"/>
                <w:szCs w:val="24"/>
              </w:rPr>
            </w:pPr>
            <w:r>
              <w:rPr>
                <w:sz w:val="24"/>
                <w:szCs w:val="24"/>
              </w:rPr>
              <w:t>Erfaring med at informere og vejlede børn og forældre angående socialpædiatrisk udredning og behandlingsforløb samt samarbejde og formidle medicinsk information til samarbejdspartnere, fx. socialforvaltningen og politiet.</w:t>
            </w:r>
          </w:p>
        </w:tc>
        <w:tc>
          <w:tcPr>
            <w:tcW w:w="3645" w:type="dxa"/>
          </w:tcPr>
          <w:p w14:paraId="6084772A" w14:textId="77777777" w:rsidR="0097353F" w:rsidRDefault="00953E81">
            <w:pPr>
              <w:rPr>
                <w:sz w:val="24"/>
                <w:szCs w:val="24"/>
              </w:rPr>
            </w:pPr>
            <w:r>
              <w:rPr>
                <w:sz w:val="24"/>
                <w:szCs w:val="24"/>
              </w:rPr>
              <w:t>Behandlings- og forløbsansvarlig læge.</w:t>
            </w:r>
          </w:p>
          <w:p w14:paraId="54DC6B2F" w14:textId="77777777" w:rsidR="0097353F" w:rsidRDefault="00953E81">
            <w:pPr>
              <w:rPr>
                <w:sz w:val="24"/>
                <w:szCs w:val="24"/>
              </w:rPr>
            </w:pPr>
            <w:r>
              <w:rPr>
                <w:sz w:val="24"/>
                <w:szCs w:val="24"/>
              </w:rPr>
              <w:t>Deltagelse i/ansvar for tværfaglig konference og netværksmøder.  Anvendelse af videnssøgning i relation til patientbehandling</w:t>
            </w:r>
          </w:p>
        </w:tc>
      </w:tr>
      <w:tr w:rsidR="0097353F" w14:paraId="328228F8" w14:textId="77777777">
        <w:tc>
          <w:tcPr>
            <w:tcW w:w="1800" w:type="dxa"/>
            <w:vMerge/>
            <w:tcBorders>
              <w:left w:val="single" w:sz="12" w:space="0" w:color="000000"/>
            </w:tcBorders>
          </w:tcPr>
          <w:p w14:paraId="1A2AAD53" w14:textId="77777777" w:rsidR="0097353F" w:rsidRDefault="0097353F">
            <w:pPr>
              <w:widowControl w:val="0"/>
              <w:spacing w:line="276" w:lineRule="auto"/>
              <w:rPr>
                <w:sz w:val="24"/>
                <w:szCs w:val="24"/>
              </w:rPr>
            </w:pPr>
          </w:p>
        </w:tc>
        <w:tc>
          <w:tcPr>
            <w:tcW w:w="765" w:type="dxa"/>
            <w:tcBorders>
              <w:left w:val="single" w:sz="12" w:space="0" w:color="000000"/>
              <w:bottom w:val="single" w:sz="24" w:space="0" w:color="000000"/>
            </w:tcBorders>
          </w:tcPr>
          <w:p w14:paraId="72480218" w14:textId="77777777" w:rsidR="0097353F" w:rsidRDefault="00953E81">
            <w:pPr>
              <w:rPr>
                <w:sz w:val="24"/>
                <w:szCs w:val="24"/>
              </w:rPr>
            </w:pPr>
            <w:r>
              <w:rPr>
                <w:sz w:val="24"/>
                <w:szCs w:val="24"/>
              </w:rPr>
              <w:t>3 år</w:t>
            </w:r>
          </w:p>
        </w:tc>
        <w:tc>
          <w:tcPr>
            <w:tcW w:w="3390" w:type="dxa"/>
            <w:tcBorders>
              <w:left w:val="single" w:sz="12" w:space="0" w:color="000000"/>
            </w:tcBorders>
          </w:tcPr>
          <w:p w14:paraId="4F8554B8" w14:textId="77777777" w:rsidR="0097353F" w:rsidRDefault="00953E81">
            <w:pPr>
              <w:rPr>
                <w:sz w:val="24"/>
                <w:szCs w:val="24"/>
              </w:rPr>
            </w:pPr>
            <w:r>
              <w:rPr>
                <w:sz w:val="24"/>
                <w:szCs w:val="24"/>
              </w:rPr>
              <w:t xml:space="preserve">Erfaring med at informere og vejlede børn og forældre angående socialpædiatrisk </w:t>
            </w:r>
            <w:r>
              <w:rPr>
                <w:sz w:val="24"/>
                <w:szCs w:val="24"/>
              </w:rPr>
              <w:lastRenderedPageBreak/>
              <w:t>udredning og behandlingsforløb samt samarbejde og formidle medicinsk information til samarbejdspartnere, fx. socialforvaltningen og politiet.</w:t>
            </w:r>
          </w:p>
        </w:tc>
        <w:tc>
          <w:tcPr>
            <w:tcW w:w="3645" w:type="dxa"/>
          </w:tcPr>
          <w:p w14:paraId="490FF661" w14:textId="77777777" w:rsidR="0097353F" w:rsidRDefault="00953E81">
            <w:pPr>
              <w:rPr>
                <w:sz w:val="24"/>
                <w:szCs w:val="24"/>
              </w:rPr>
            </w:pPr>
            <w:r>
              <w:rPr>
                <w:sz w:val="24"/>
                <w:szCs w:val="24"/>
              </w:rPr>
              <w:lastRenderedPageBreak/>
              <w:t>Behandlings- og forløbsansvarlig læge.</w:t>
            </w:r>
          </w:p>
          <w:p w14:paraId="046BB16C" w14:textId="77777777" w:rsidR="0097353F" w:rsidRDefault="00953E81">
            <w:pPr>
              <w:rPr>
                <w:sz w:val="24"/>
                <w:szCs w:val="24"/>
              </w:rPr>
            </w:pPr>
            <w:r>
              <w:rPr>
                <w:sz w:val="24"/>
                <w:szCs w:val="24"/>
              </w:rPr>
              <w:lastRenderedPageBreak/>
              <w:t>Deltagelse i/ansvar for tværfaglig konference og netværksmøder.  Anvendelse af videnssøgning i relation til patientbehandling</w:t>
            </w:r>
          </w:p>
        </w:tc>
      </w:tr>
      <w:tr w:rsidR="0097353F" w14:paraId="4A1CD6E6" w14:textId="77777777">
        <w:trPr>
          <w:trHeight w:val="240"/>
        </w:trPr>
        <w:tc>
          <w:tcPr>
            <w:tcW w:w="1800" w:type="dxa"/>
            <w:vMerge w:val="restart"/>
            <w:tcBorders>
              <w:left w:val="single" w:sz="12" w:space="0" w:color="000000"/>
            </w:tcBorders>
          </w:tcPr>
          <w:p w14:paraId="466A766E" w14:textId="77777777" w:rsidR="0097353F" w:rsidRDefault="00953E81">
            <w:pPr>
              <w:widowControl w:val="0"/>
              <w:spacing w:line="276" w:lineRule="auto"/>
              <w:rPr>
                <w:sz w:val="24"/>
                <w:szCs w:val="24"/>
              </w:rPr>
            </w:pPr>
            <w:r>
              <w:rPr>
                <w:sz w:val="24"/>
                <w:szCs w:val="24"/>
              </w:rPr>
              <w:lastRenderedPageBreak/>
              <w:t>Underretning iht. Lov om Social Service §153</w:t>
            </w:r>
          </w:p>
        </w:tc>
        <w:tc>
          <w:tcPr>
            <w:tcW w:w="765" w:type="dxa"/>
            <w:tcBorders>
              <w:left w:val="single" w:sz="12" w:space="0" w:color="000000"/>
              <w:bottom w:val="single" w:sz="24" w:space="0" w:color="000000"/>
            </w:tcBorders>
          </w:tcPr>
          <w:p w14:paraId="7D4E269C" w14:textId="77777777" w:rsidR="0097353F" w:rsidRDefault="00953E81">
            <w:pPr>
              <w:rPr>
                <w:sz w:val="24"/>
                <w:szCs w:val="24"/>
              </w:rPr>
            </w:pPr>
            <w:r>
              <w:rPr>
                <w:sz w:val="24"/>
                <w:szCs w:val="24"/>
              </w:rPr>
              <w:t>1½ år</w:t>
            </w:r>
          </w:p>
        </w:tc>
        <w:tc>
          <w:tcPr>
            <w:tcW w:w="3390" w:type="dxa"/>
            <w:tcBorders>
              <w:left w:val="single" w:sz="12" w:space="0" w:color="000000"/>
            </w:tcBorders>
          </w:tcPr>
          <w:p w14:paraId="3A2C27E8" w14:textId="77777777" w:rsidR="0097353F" w:rsidRDefault="00953E81">
            <w:pPr>
              <w:rPr>
                <w:sz w:val="24"/>
                <w:szCs w:val="24"/>
              </w:rPr>
            </w:pPr>
            <w:r>
              <w:rPr>
                <w:sz w:val="24"/>
                <w:szCs w:val="24"/>
              </w:rPr>
              <w:t>Erfaring med udfærdigelse af underretninger</w:t>
            </w:r>
          </w:p>
        </w:tc>
        <w:tc>
          <w:tcPr>
            <w:tcW w:w="3645" w:type="dxa"/>
          </w:tcPr>
          <w:p w14:paraId="4B03C539" w14:textId="77777777" w:rsidR="0097353F" w:rsidRDefault="00953E81">
            <w:pPr>
              <w:rPr>
                <w:sz w:val="24"/>
                <w:szCs w:val="24"/>
              </w:rPr>
            </w:pPr>
            <w:r>
              <w:rPr>
                <w:sz w:val="24"/>
                <w:szCs w:val="24"/>
              </w:rPr>
              <w:t xml:space="preserve">Formidling af bekymring og konklusion på undersøgelsesresultater. Udfærdigelse af af klar, relevant og fyldestgørende underretning. Gennemlæses af vejleder eller fagområdeekspert. </w:t>
            </w:r>
          </w:p>
          <w:p w14:paraId="6AB202A8" w14:textId="77777777" w:rsidR="0097353F" w:rsidRDefault="00953E81">
            <w:pPr>
              <w:rPr>
                <w:sz w:val="24"/>
                <w:szCs w:val="24"/>
              </w:rPr>
            </w:pPr>
            <w:r>
              <w:rPr>
                <w:sz w:val="24"/>
                <w:szCs w:val="24"/>
              </w:rPr>
              <w:t>Minimum 15 stk.</w:t>
            </w:r>
          </w:p>
        </w:tc>
      </w:tr>
      <w:tr w:rsidR="0097353F" w14:paraId="1697D1FC" w14:textId="77777777">
        <w:trPr>
          <w:trHeight w:val="240"/>
        </w:trPr>
        <w:tc>
          <w:tcPr>
            <w:tcW w:w="1800" w:type="dxa"/>
            <w:vMerge/>
            <w:tcBorders>
              <w:left w:val="single" w:sz="12" w:space="0" w:color="000000"/>
            </w:tcBorders>
          </w:tcPr>
          <w:p w14:paraId="4F6D16A9" w14:textId="77777777" w:rsidR="0097353F" w:rsidRDefault="0097353F">
            <w:pPr>
              <w:widowControl w:val="0"/>
              <w:rPr>
                <w:sz w:val="24"/>
                <w:szCs w:val="24"/>
              </w:rPr>
            </w:pPr>
          </w:p>
        </w:tc>
        <w:tc>
          <w:tcPr>
            <w:tcW w:w="765" w:type="dxa"/>
            <w:tcBorders>
              <w:left w:val="single" w:sz="12" w:space="0" w:color="000000"/>
              <w:bottom w:val="single" w:sz="24" w:space="0" w:color="000000"/>
            </w:tcBorders>
          </w:tcPr>
          <w:p w14:paraId="270B3AD2" w14:textId="77777777" w:rsidR="0097353F" w:rsidRDefault="00953E81">
            <w:pPr>
              <w:rPr>
                <w:sz w:val="24"/>
                <w:szCs w:val="24"/>
              </w:rPr>
            </w:pPr>
            <w:r>
              <w:rPr>
                <w:sz w:val="24"/>
                <w:szCs w:val="24"/>
              </w:rPr>
              <w:t>3 år</w:t>
            </w:r>
          </w:p>
        </w:tc>
        <w:tc>
          <w:tcPr>
            <w:tcW w:w="3390" w:type="dxa"/>
            <w:tcBorders>
              <w:left w:val="single" w:sz="12" w:space="0" w:color="000000"/>
            </w:tcBorders>
          </w:tcPr>
          <w:p w14:paraId="74DC5391" w14:textId="77777777" w:rsidR="0097353F" w:rsidRDefault="00953E81">
            <w:pPr>
              <w:rPr>
                <w:sz w:val="24"/>
                <w:szCs w:val="24"/>
              </w:rPr>
            </w:pPr>
            <w:r>
              <w:rPr>
                <w:sz w:val="24"/>
                <w:szCs w:val="24"/>
              </w:rPr>
              <w:t>Erfaring med udfærdigelse af underretninger</w:t>
            </w:r>
          </w:p>
        </w:tc>
        <w:tc>
          <w:tcPr>
            <w:tcW w:w="3645" w:type="dxa"/>
          </w:tcPr>
          <w:p w14:paraId="437ED43E" w14:textId="77777777" w:rsidR="0097353F" w:rsidRDefault="00953E81">
            <w:pPr>
              <w:rPr>
                <w:sz w:val="24"/>
                <w:szCs w:val="24"/>
              </w:rPr>
            </w:pPr>
            <w:r>
              <w:rPr>
                <w:sz w:val="24"/>
                <w:szCs w:val="24"/>
              </w:rPr>
              <w:t xml:space="preserve">Formidling af bekymring og konklusion på undersøgelsesresultater. Udfærdigelse af af klar, relevant og fyldestgørende underretning. Gennemlæses af vejleder eller fagområdeekspert. </w:t>
            </w:r>
          </w:p>
          <w:p w14:paraId="73A11E05" w14:textId="77777777" w:rsidR="0097353F" w:rsidRDefault="00953E81">
            <w:pPr>
              <w:rPr>
                <w:sz w:val="24"/>
                <w:szCs w:val="24"/>
              </w:rPr>
            </w:pPr>
            <w:r>
              <w:rPr>
                <w:sz w:val="24"/>
                <w:szCs w:val="24"/>
              </w:rPr>
              <w:t>Minimum 30 stk.</w:t>
            </w:r>
          </w:p>
          <w:p w14:paraId="07099B4F" w14:textId="77777777" w:rsidR="0097353F" w:rsidRDefault="00953E81">
            <w:pPr>
              <w:rPr>
                <w:sz w:val="24"/>
                <w:szCs w:val="24"/>
              </w:rPr>
            </w:pPr>
            <w:r>
              <w:rPr>
                <w:sz w:val="24"/>
                <w:szCs w:val="24"/>
              </w:rPr>
              <w:t>Supervision af yngre kolleger.</w:t>
            </w:r>
          </w:p>
        </w:tc>
      </w:tr>
    </w:tbl>
    <w:p w14:paraId="595F716F" w14:textId="77777777" w:rsidR="0097353F" w:rsidRDefault="0097353F">
      <w:pPr>
        <w:spacing w:after="0"/>
        <w:rPr>
          <w:sz w:val="24"/>
          <w:szCs w:val="24"/>
        </w:rPr>
      </w:pPr>
    </w:p>
    <w:tbl>
      <w:tblPr>
        <w:tblStyle w:val="a6"/>
        <w:tblW w:w="96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0"/>
        <w:gridCol w:w="785"/>
        <w:gridCol w:w="3451"/>
        <w:gridCol w:w="3682"/>
      </w:tblGrid>
      <w:tr w:rsidR="0097353F" w14:paraId="49B4BED0" w14:textId="77777777">
        <w:tc>
          <w:tcPr>
            <w:tcW w:w="1700" w:type="dxa"/>
            <w:vMerge w:val="restart"/>
            <w:tcBorders>
              <w:left w:val="single" w:sz="12" w:space="0" w:color="000000"/>
            </w:tcBorders>
          </w:tcPr>
          <w:p w14:paraId="3D8F94B4" w14:textId="77777777" w:rsidR="0097353F" w:rsidRDefault="00953E81">
            <w:pPr>
              <w:rPr>
                <w:sz w:val="24"/>
                <w:szCs w:val="24"/>
              </w:rPr>
            </w:pPr>
            <w:r>
              <w:rPr>
                <w:sz w:val="24"/>
                <w:szCs w:val="24"/>
              </w:rPr>
              <w:t>Organisation</w:t>
            </w:r>
          </w:p>
        </w:tc>
        <w:tc>
          <w:tcPr>
            <w:tcW w:w="785" w:type="dxa"/>
            <w:tcBorders>
              <w:left w:val="single" w:sz="12" w:space="0" w:color="000000"/>
            </w:tcBorders>
          </w:tcPr>
          <w:p w14:paraId="48488E03" w14:textId="77777777" w:rsidR="0097353F" w:rsidRDefault="00953E81">
            <w:pPr>
              <w:rPr>
                <w:sz w:val="24"/>
                <w:szCs w:val="24"/>
              </w:rPr>
            </w:pPr>
            <w:r>
              <w:rPr>
                <w:sz w:val="24"/>
                <w:szCs w:val="24"/>
              </w:rPr>
              <w:t>1½ år</w:t>
            </w:r>
          </w:p>
        </w:tc>
        <w:tc>
          <w:tcPr>
            <w:tcW w:w="3451" w:type="dxa"/>
            <w:tcBorders>
              <w:left w:val="single" w:sz="12" w:space="0" w:color="000000"/>
            </w:tcBorders>
          </w:tcPr>
          <w:p w14:paraId="227CF404" w14:textId="77777777" w:rsidR="0097353F" w:rsidRDefault="00953E81">
            <w:pPr>
              <w:rPr>
                <w:sz w:val="24"/>
                <w:szCs w:val="24"/>
              </w:rPr>
            </w:pPr>
            <w:r>
              <w:rPr>
                <w:sz w:val="24"/>
                <w:szCs w:val="24"/>
              </w:rPr>
              <w:t>Kendskab til dansk lovgivning, heriblandt Serviceloven, Sundhedsloven, Strafferet og Lov om Børnehuse.</w:t>
            </w:r>
          </w:p>
        </w:tc>
        <w:tc>
          <w:tcPr>
            <w:tcW w:w="3682" w:type="dxa"/>
          </w:tcPr>
          <w:p w14:paraId="2EA9F8A6" w14:textId="77777777" w:rsidR="0097353F" w:rsidRDefault="00953E81">
            <w:pPr>
              <w:rPr>
                <w:sz w:val="24"/>
                <w:szCs w:val="24"/>
              </w:rPr>
            </w:pPr>
            <w:r>
              <w:rPr>
                <w:sz w:val="24"/>
                <w:szCs w:val="24"/>
              </w:rPr>
              <w:t>Anvendelse af videnssøgning i relation til patientbehandling</w:t>
            </w:r>
          </w:p>
        </w:tc>
      </w:tr>
      <w:tr w:rsidR="0097353F" w14:paraId="6788F602" w14:textId="77777777">
        <w:tc>
          <w:tcPr>
            <w:tcW w:w="1700" w:type="dxa"/>
            <w:vMerge/>
            <w:tcBorders>
              <w:left w:val="single" w:sz="12" w:space="0" w:color="000000"/>
            </w:tcBorders>
          </w:tcPr>
          <w:p w14:paraId="3609087B" w14:textId="77777777" w:rsidR="0097353F" w:rsidRDefault="0097353F">
            <w:pPr>
              <w:widowControl w:val="0"/>
              <w:spacing w:line="276" w:lineRule="auto"/>
              <w:rPr>
                <w:sz w:val="24"/>
                <w:szCs w:val="24"/>
              </w:rPr>
            </w:pPr>
          </w:p>
        </w:tc>
        <w:tc>
          <w:tcPr>
            <w:tcW w:w="785" w:type="dxa"/>
            <w:tcBorders>
              <w:left w:val="single" w:sz="12" w:space="0" w:color="000000"/>
              <w:bottom w:val="single" w:sz="24" w:space="0" w:color="000000"/>
            </w:tcBorders>
          </w:tcPr>
          <w:p w14:paraId="13972523" w14:textId="77777777" w:rsidR="0097353F" w:rsidRDefault="00953E81">
            <w:pPr>
              <w:rPr>
                <w:sz w:val="24"/>
                <w:szCs w:val="24"/>
              </w:rPr>
            </w:pPr>
            <w:r>
              <w:rPr>
                <w:sz w:val="24"/>
                <w:szCs w:val="24"/>
              </w:rPr>
              <w:t>3 år</w:t>
            </w:r>
          </w:p>
        </w:tc>
        <w:tc>
          <w:tcPr>
            <w:tcW w:w="3451" w:type="dxa"/>
            <w:tcBorders>
              <w:left w:val="single" w:sz="12" w:space="0" w:color="000000"/>
              <w:bottom w:val="single" w:sz="24" w:space="0" w:color="000000"/>
            </w:tcBorders>
          </w:tcPr>
          <w:p w14:paraId="28786A03" w14:textId="77777777" w:rsidR="0097353F" w:rsidRDefault="00953E81">
            <w:pPr>
              <w:rPr>
                <w:sz w:val="24"/>
                <w:szCs w:val="24"/>
              </w:rPr>
            </w:pPr>
            <w:r>
              <w:rPr>
                <w:sz w:val="24"/>
                <w:szCs w:val="24"/>
              </w:rPr>
              <w:t xml:space="preserve">Erfaring med dansk lovgivning, heriblandt Serviceloven, Sundhedsloven, Strafferet og Lov om Børnehuse. </w:t>
            </w:r>
          </w:p>
          <w:p w14:paraId="2E87B4B5" w14:textId="77777777" w:rsidR="0097353F" w:rsidRDefault="00953E81">
            <w:pPr>
              <w:rPr>
                <w:sz w:val="24"/>
                <w:szCs w:val="24"/>
              </w:rPr>
            </w:pPr>
            <w:proofErr w:type="gramStart"/>
            <w:r>
              <w:rPr>
                <w:sz w:val="24"/>
                <w:szCs w:val="24"/>
              </w:rPr>
              <w:t>Kunne  varetage</w:t>
            </w:r>
            <w:proofErr w:type="gramEnd"/>
            <w:r>
              <w:rPr>
                <w:sz w:val="24"/>
                <w:szCs w:val="24"/>
              </w:rPr>
              <w:t xml:space="preserve"> uddannelse af kolleger og samarbejdspartnere i disse emner.</w:t>
            </w:r>
          </w:p>
        </w:tc>
        <w:tc>
          <w:tcPr>
            <w:tcW w:w="3682" w:type="dxa"/>
          </w:tcPr>
          <w:p w14:paraId="272C3F66" w14:textId="77777777" w:rsidR="0097353F" w:rsidRDefault="00953E81">
            <w:pPr>
              <w:rPr>
                <w:sz w:val="24"/>
                <w:szCs w:val="24"/>
              </w:rPr>
            </w:pPr>
            <w:r>
              <w:rPr>
                <w:sz w:val="24"/>
                <w:szCs w:val="24"/>
              </w:rPr>
              <w:t>Anvendelse af videnssøgning i relation til patientbehandling</w:t>
            </w:r>
          </w:p>
        </w:tc>
      </w:tr>
    </w:tbl>
    <w:p w14:paraId="0C528F49" w14:textId="77777777" w:rsidR="0097353F" w:rsidRDefault="0097353F">
      <w:pPr>
        <w:spacing w:after="0"/>
        <w:rPr>
          <w:b/>
          <w:sz w:val="28"/>
          <w:szCs w:val="28"/>
        </w:rPr>
      </w:pPr>
    </w:p>
    <w:p w14:paraId="564F8DDA" w14:textId="77777777" w:rsidR="0097353F" w:rsidRDefault="0097353F">
      <w:pPr>
        <w:spacing w:after="0"/>
        <w:rPr>
          <w:b/>
          <w:sz w:val="28"/>
          <w:szCs w:val="28"/>
        </w:rPr>
      </w:pPr>
    </w:p>
    <w:p w14:paraId="4501D616" w14:textId="77777777" w:rsidR="0097353F" w:rsidRDefault="00953E81">
      <w:pPr>
        <w:spacing w:after="0"/>
        <w:rPr>
          <w:sz w:val="24"/>
          <w:szCs w:val="24"/>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sectPr w:rsidR="0097353F">
      <w:headerReference w:type="default" r:id="rId7"/>
      <w:footerReference w:type="default" r:id="rId8"/>
      <w:pgSz w:w="11906" w:h="16838"/>
      <w:pgMar w:top="1701" w:right="1134" w:bottom="1701" w:left="1134" w:header="708" w:footer="708"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707B3" w14:textId="77777777" w:rsidR="00D968F9" w:rsidRDefault="00D968F9">
      <w:pPr>
        <w:spacing w:after="0" w:line="240" w:lineRule="auto"/>
      </w:pPr>
      <w:r>
        <w:separator/>
      </w:r>
    </w:p>
  </w:endnote>
  <w:endnote w:type="continuationSeparator" w:id="0">
    <w:p w14:paraId="6AA7A060" w14:textId="77777777" w:rsidR="00D968F9" w:rsidRDefault="00D96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55BFD" w14:textId="77777777" w:rsidR="0097353F" w:rsidRDefault="00953E81">
    <w:pPr>
      <w:pBdr>
        <w:top w:val="nil"/>
        <w:left w:val="nil"/>
        <w:bottom w:val="nil"/>
        <w:right w:val="nil"/>
        <w:between w:val="nil"/>
      </w:pBdr>
      <w:tabs>
        <w:tab w:val="center" w:pos="4819"/>
        <w:tab w:val="right" w:pos="96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163EB9">
      <w:rPr>
        <w:noProof/>
        <w:color w:val="000000"/>
      </w:rPr>
      <w:t>1</w:t>
    </w:r>
    <w:r>
      <w:rPr>
        <w:color w:val="000000"/>
      </w:rPr>
      <w:fldChar w:fldCharType="end"/>
    </w:r>
  </w:p>
  <w:p w14:paraId="5396BC58" w14:textId="77777777" w:rsidR="0097353F" w:rsidRDefault="0097353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E751C" w14:textId="77777777" w:rsidR="00D968F9" w:rsidRDefault="00D968F9">
      <w:pPr>
        <w:spacing w:after="0" w:line="240" w:lineRule="auto"/>
      </w:pPr>
      <w:r>
        <w:separator/>
      </w:r>
    </w:p>
  </w:footnote>
  <w:footnote w:type="continuationSeparator" w:id="0">
    <w:p w14:paraId="691C9BD2" w14:textId="77777777" w:rsidR="00D968F9" w:rsidRDefault="00D968F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37D0F" w14:textId="310CE9B5" w:rsidR="00163EB9" w:rsidRDefault="00163EB9">
    <w:pPr>
      <w:pStyle w:val="Sidehoved"/>
    </w:pPr>
    <w:r>
      <w:rPr>
        <w:noProof/>
      </w:rPr>
      <w:drawing>
        <wp:anchor distT="0" distB="0" distL="114300" distR="114300" simplePos="0" relativeHeight="251659264" behindDoc="0" locked="0" layoutInCell="0" allowOverlap="1" wp14:anchorId="576E924E" wp14:editId="0EDB5F58">
          <wp:simplePos x="0" y="0"/>
          <wp:positionH relativeFrom="column">
            <wp:posOffset>2985135</wp:posOffset>
          </wp:positionH>
          <wp:positionV relativeFrom="paragraph">
            <wp:posOffset>-328295</wp:posOffset>
          </wp:positionV>
          <wp:extent cx="3305175" cy="657225"/>
          <wp:effectExtent l="0" t="0" r="0" b="3175"/>
          <wp:wrapThrough wrapText="bothSides">
            <wp:wrapPolygon edited="0">
              <wp:start x="0" y="0"/>
              <wp:lineTo x="0" y="20870"/>
              <wp:lineTo x="21413" y="20870"/>
              <wp:lineTo x="21413"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51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B7C1E"/>
    <w:multiLevelType w:val="multilevel"/>
    <w:tmpl w:val="A1B8B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53F"/>
    <w:rsid w:val="00163EB9"/>
    <w:rsid w:val="00614DA0"/>
    <w:rsid w:val="00953E81"/>
    <w:rsid w:val="0097353F"/>
    <w:rsid w:val="00D968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76612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da-DK" w:eastAsia="da-DK"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Sidehoved">
    <w:name w:val="header"/>
    <w:basedOn w:val="Normal"/>
    <w:link w:val="SidehovedTegn"/>
    <w:uiPriority w:val="99"/>
    <w:unhideWhenUsed/>
    <w:rsid w:val="00163EB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63EB9"/>
  </w:style>
  <w:style w:type="paragraph" w:styleId="Sidefod">
    <w:name w:val="footer"/>
    <w:basedOn w:val="Normal"/>
    <w:link w:val="SidefodTegn"/>
    <w:uiPriority w:val="99"/>
    <w:unhideWhenUsed/>
    <w:rsid w:val="00163EB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63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2886</Words>
  <Characters>17610</Characters>
  <Application>Microsoft Macintosh Word</Application>
  <DocSecurity>0</DocSecurity>
  <Lines>146</Lines>
  <Paragraphs>40</Paragraphs>
  <ScaleCrop>false</ScaleCrop>
  <LinksUpToDate>false</LinksUpToDate>
  <CharactersWithSpaces>20456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Office-bruger</cp:lastModifiedBy>
  <cp:revision>3</cp:revision>
  <dcterms:created xsi:type="dcterms:W3CDTF">2020-01-28T14:16:00Z</dcterms:created>
  <dcterms:modified xsi:type="dcterms:W3CDTF">2020-03-29T09:50:00Z</dcterms:modified>
</cp:coreProperties>
</file>